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450E" w14:textId="412838AE" w:rsidR="00E808F5" w:rsidRPr="009F3068" w:rsidRDefault="00E808F5" w:rsidP="00E808F5">
      <w:pPr>
        <w:jc w:val="center"/>
        <w:rPr>
          <w:sz w:val="32"/>
          <w:szCs w:val="32"/>
        </w:rPr>
      </w:pPr>
      <w:r w:rsidRPr="009F3068">
        <w:rPr>
          <w:sz w:val="32"/>
          <w:szCs w:val="32"/>
        </w:rPr>
        <w:t>Shouldham Parish Council</w:t>
      </w:r>
    </w:p>
    <w:p w14:paraId="663C6375" w14:textId="0B684256" w:rsidR="00E808F5" w:rsidRDefault="00E808F5" w:rsidP="00F45B71">
      <w:pPr>
        <w:jc w:val="center"/>
        <w:rPr>
          <w:b/>
        </w:rPr>
      </w:pPr>
      <w:r w:rsidRPr="009F3068">
        <w:rPr>
          <w:b/>
        </w:rPr>
        <w:t xml:space="preserve">DRAFT Minutes of </w:t>
      </w:r>
      <w:r w:rsidR="006B0715">
        <w:rPr>
          <w:b/>
        </w:rPr>
        <w:t xml:space="preserve">the Ordinary </w:t>
      </w:r>
      <w:r w:rsidRPr="009F3068">
        <w:rPr>
          <w:b/>
        </w:rPr>
        <w:t xml:space="preserve">Meeting of the </w:t>
      </w:r>
      <w:r w:rsidR="0096324C" w:rsidRPr="009F3068">
        <w:rPr>
          <w:b/>
        </w:rPr>
        <w:t>above-named</w:t>
      </w:r>
      <w:r w:rsidRPr="009F3068">
        <w:rPr>
          <w:b/>
        </w:rPr>
        <w:t xml:space="preserve"> Parish Council held on</w:t>
      </w:r>
      <w:r w:rsidRPr="009F3068">
        <w:rPr>
          <w:b/>
        </w:rPr>
        <w:br/>
        <w:t xml:space="preserve">Monday </w:t>
      </w:r>
      <w:r w:rsidR="007643B1">
        <w:rPr>
          <w:b/>
        </w:rPr>
        <w:t>19 February</w:t>
      </w:r>
      <w:r w:rsidR="00B44909">
        <w:rPr>
          <w:b/>
        </w:rPr>
        <w:t xml:space="preserve"> 201</w:t>
      </w:r>
      <w:r w:rsidR="00DC715C">
        <w:rPr>
          <w:b/>
        </w:rPr>
        <w:t>8</w:t>
      </w:r>
      <w:r w:rsidRPr="009F3068">
        <w:rPr>
          <w:b/>
        </w:rPr>
        <w:t xml:space="preserve"> at Shouldham Village Hall</w:t>
      </w:r>
    </w:p>
    <w:p w14:paraId="009C40F9" w14:textId="77777777" w:rsidR="003F7B69" w:rsidRPr="009F3068" w:rsidRDefault="003F7B69" w:rsidP="00F45B71">
      <w:pPr>
        <w:jc w:val="center"/>
      </w:pPr>
    </w:p>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473C1276" w:rsidR="00DE5F9E" w:rsidRDefault="007643B1" w:rsidP="000009BA">
      <w:pPr>
        <w:shd w:val="clear" w:color="auto" w:fill="FFFFFF"/>
        <w:spacing w:line="240" w:lineRule="auto"/>
      </w:pPr>
      <w:r>
        <w:rPr>
          <w:rFonts w:eastAsia="Times New Roman" w:cs="Times New Roman"/>
          <w:lang w:val="en-US" w:eastAsia="en-GB"/>
        </w:rPr>
        <w:t>Adele Berryman,</w:t>
      </w:r>
      <w:r>
        <w:t xml:space="preserve"> </w:t>
      </w:r>
      <w:r w:rsidR="00323866">
        <w:t>Angela Caley</w:t>
      </w:r>
      <w:r w:rsidR="00C633B3">
        <w:t>,</w:t>
      </w:r>
      <w:r w:rsidR="00DC715C">
        <w:t xml:space="preserve"> </w:t>
      </w:r>
      <w:r w:rsidR="00323866">
        <w:rPr>
          <w:rFonts w:eastAsia="Times New Roman" w:cs="Times New Roman"/>
          <w:lang w:val="en-US" w:eastAsia="en-GB"/>
        </w:rPr>
        <w:t>P</w:t>
      </w:r>
      <w:r w:rsidR="00323866" w:rsidRPr="009F3068">
        <w:rPr>
          <w:rFonts w:eastAsia="Times New Roman" w:cs="Times New Roman"/>
          <w:lang w:val="en-US" w:eastAsia="en-GB"/>
        </w:rPr>
        <w:t>aul Gascoyne</w:t>
      </w:r>
      <w:r w:rsidR="00026ACF">
        <w:rPr>
          <w:rFonts w:eastAsia="Times New Roman" w:cs="Times New Roman"/>
          <w:lang w:val="en-US" w:eastAsia="en-GB"/>
        </w:rPr>
        <w:t xml:space="preserve"> </w:t>
      </w:r>
      <w:r w:rsidR="00DC715C">
        <w:t>(Chairman)</w:t>
      </w:r>
      <w:r w:rsidR="00DC715C">
        <w:rPr>
          <w:rFonts w:eastAsia="Times New Roman" w:cs="Times New Roman"/>
          <w:lang w:val="en-US" w:eastAsia="en-GB"/>
        </w:rPr>
        <w:t xml:space="preserve">, </w:t>
      </w:r>
      <w:r w:rsidR="00447F4D" w:rsidRPr="009F3068">
        <w:rPr>
          <w:rFonts w:eastAsia="Times New Roman" w:cs="Times New Roman"/>
          <w:lang w:val="en-US" w:eastAsia="en-GB"/>
        </w:rPr>
        <w:t>Keith Matthew</w:t>
      </w:r>
      <w:r w:rsidR="00007523">
        <w:rPr>
          <w:rFonts w:eastAsia="Times New Roman" w:cs="Times New Roman"/>
          <w:lang w:val="en-US" w:eastAsia="en-GB"/>
        </w:rPr>
        <w:t>s</w:t>
      </w:r>
      <w:r w:rsidR="005A425B">
        <w:rPr>
          <w:rFonts w:eastAsia="Times New Roman" w:cs="Times New Roman"/>
          <w:lang w:val="en-US" w:eastAsia="en-GB"/>
        </w:rPr>
        <w:t xml:space="preserve"> </w:t>
      </w:r>
      <w:r w:rsidR="008C330C">
        <w:t>and</w:t>
      </w:r>
      <w:r w:rsidR="000009BA">
        <w:t xml:space="preserve"> </w:t>
      </w:r>
      <w:r w:rsidR="00DC715C">
        <w:t>Nigel Walsh</w:t>
      </w:r>
      <w:r w:rsidR="00026ACF">
        <w:t>.</w:t>
      </w:r>
    </w:p>
    <w:p w14:paraId="4DD3DFAF" w14:textId="2D60D390" w:rsidR="00E808F5" w:rsidRDefault="00E808F5" w:rsidP="001A766E">
      <w:pPr>
        <w:spacing w:line="240" w:lineRule="auto"/>
        <w:jc w:val="both"/>
      </w:pPr>
      <w:r w:rsidRPr="009F3068">
        <w:t>Parish Clerk – Helen Carrier</w:t>
      </w:r>
    </w:p>
    <w:p w14:paraId="56FC8F31" w14:textId="315DB779" w:rsidR="00104846" w:rsidRPr="009F3068" w:rsidRDefault="007643B1" w:rsidP="001A766E">
      <w:pPr>
        <w:spacing w:line="240" w:lineRule="auto"/>
        <w:jc w:val="both"/>
      </w:pPr>
      <w:r>
        <w:t>Three</w:t>
      </w:r>
      <w:r w:rsidR="005672A8">
        <w:t xml:space="preserve"> </w:t>
      </w:r>
      <w:r>
        <w:t>members of public.</w:t>
      </w:r>
    </w:p>
    <w:p w14:paraId="68B3D7BC" w14:textId="77777777" w:rsidR="00E808F5" w:rsidRPr="009F3068" w:rsidRDefault="00E808F5" w:rsidP="001A766E">
      <w:pPr>
        <w:jc w:val="both"/>
      </w:pPr>
    </w:p>
    <w:p w14:paraId="566837B0" w14:textId="69A6AF0F" w:rsidR="00E808F5" w:rsidRPr="009F3068" w:rsidRDefault="00E808F5" w:rsidP="000009BA">
      <w:pPr>
        <w:pStyle w:val="ListParagraph"/>
        <w:numPr>
          <w:ilvl w:val="0"/>
          <w:numId w:val="2"/>
        </w:numPr>
        <w:ind w:hanging="720"/>
        <w:jc w:val="both"/>
        <w:rPr>
          <w:b/>
        </w:rPr>
      </w:pPr>
      <w:r w:rsidRPr="009F3068">
        <w:rPr>
          <w:b/>
        </w:rPr>
        <w:t>Accept apologies for absence</w:t>
      </w:r>
    </w:p>
    <w:p w14:paraId="1EF4E972" w14:textId="69AE818D" w:rsidR="00E808F5" w:rsidRDefault="00104846" w:rsidP="000009BA">
      <w:pPr>
        <w:pStyle w:val="ListParagraph"/>
        <w:jc w:val="both"/>
        <w:rPr>
          <w:rFonts w:eastAsia="Times New Roman" w:cs="Times New Roman"/>
          <w:lang w:val="en-US" w:eastAsia="en-GB"/>
        </w:rPr>
      </w:pPr>
      <w:r>
        <w:rPr>
          <w:rFonts w:eastAsia="Times New Roman" w:cs="Times New Roman"/>
          <w:lang w:val="en-US" w:eastAsia="en-GB"/>
        </w:rPr>
        <w:t xml:space="preserve">Apologies were received and accepted from </w:t>
      </w:r>
      <w:r w:rsidR="007643B1">
        <w:rPr>
          <w:rFonts w:eastAsia="Times New Roman" w:cs="Times New Roman"/>
          <w:lang w:val="en-US" w:eastAsia="en-GB"/>
        </w:rPr>
        <w:t>Kevin Carter, Geoff Hipperson and Tom Nickerson</w:t>
      </w:r>
      <w:r w:rsidR="00DC715C">
        <w:rPr>
          <w:rFonts w:eastAsia="Times New Roman" w:cs="Times New Roman"/>
          <w:lang w:val="en-US" w:eastAsia="en-GB"/>
        </w:rPr>
        <w:t>.</w:t>
      </w:r>
    </w:p>
    <w:p w14:paraId="48FA413F" w14:textId="77777777" w:rsidR="00104846" w:rsidRPr="009F3068" w:rsidRDefault="00104846" w:rsidP="000009BA">
      <w:pPr>
        <w:pStyle w:val="ListParagraph"/>
        <w:jc w:val="both"/>
      </w:pPr>
    </w:p>
    <w:p w14:paraId="34AC8678" w14:textId="4090D277" w:rsidR="00E808F5" w:rsidRPr="009F3068" w:rsidRDefault="00E808F5" w:rsidP="000009BA">
      <w:pPr>
        <w:pStyle w:val="ListParagraph"/>
        <w:numPr>
          <w:ilvl w:val="0"/>
          <w:numId w:val="2"/>
        </w:numPr>
        <w:ind w:hanging="720"/>
        <w:jc w:val="both"/>
        <w:rPr>
          <w:b/>
        </w:rPr>
      </w:pPr>
      <w:r w:rsidRPr="009F3068">
        <w:rPr>
          <w:b/>
        </w:rPr>
        <w:t>Declaration of interest on agenda items</w:t>
      </w:r>
    </w:p>
    <w:p w14:paraId="0EE6F9E6" w14:textId="4D793893" w:rsidR="00AA0E3F" w:rsidRPr="009F3068" w:rsidRDefault="00026ACF" w:rsidP="000009BA">
      <w:pPr>
        <w:pStyle w:val="ListParagraph"/>
        <w:jc w:val="both"/>
      </w:pPr>
      <w:r>
        <w:t>None declared.</w:t>
      </w:r>
    </w:p>
    <w:p w14:paraId="0D76CD9D" w14:textId="77777777" w:rsidR="00F5398F" w:rsidRPr="009F3068" w:rsidRDefault="00F5398F" w:rsidP="000009BA">
      <w:pPr>
        <w:pStyle w:val="ListParagraph"/>
        <w:jc w:val="both"/>
      </w:pPr>
    </w:p>
    <w:p w14:paraId="39ABD507" w14:textId="539293DB" w:rsidR="00E808F5" w:rsidRPr="009F3068" w:rsidRDefault="00E808F5" w:rsidP="000009BA">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7643B1">
        <w:rPr>
          <w:b/>
        </w:rPr>
        <w:t>15 January 2018</w:t>
      </w:r>
    </w:p>
    <w:p w14:paraId="10184390" w14:textId="5F793671" w:rsidR="00E808F5" w:rsidRDefault="006B0715" w:rsidP="000009BA">
      <w:pPr>
        <w:pStyle w:val="ListParagraph"/>
        <w:jc w:val="both"/>
      </w:pPr>
      <w:r>
        <w:t>H</w:t>
      </w:r>
      <w:r w:rsidR="00C46489">
        <w:t>a</w:t>
      </w:r>
      <w:r>
        <w:t>ving been previously circulated, i</w:t>
      </w:r>
      <w:r w:rsidR="00206922">
        <w:t>t</w:t>
      </w:r>
      <w:r w:rsidR="00E808F5" w:rsidRPr="009F3068">
        <w:t xml:space="preserve"> was proposed and accepted that the minutes be agreed.</w:t>
      </w:r>
    </w:p>
    <w:p w14:paraId="63BF8816" w14:textId="45D4AD60" w:rsidR="00073E1B" w:rsidRDefault="00073E1B" w:rsidP="000009BA">
      <w:pPr>
        <w:pStyle w:val="ListParagraph"/>
        <w:jc w:val="both"/>
      </w:pPr>
    </w:p>
    <w:p w14:paraId="339C0EA5" w14:textId="417610FC" w:rsidR="00B44909" w:rsidRDefault="00B44909" w:rsidP="000009BA">
      <w:pPr>
        <w:pStyle w:val="ListParagraph"/>
        <w:numPr>
          <w:ilvl w:val="0"/>
          <w:numId w:val="2"/>
        </w:numPr>
        <w:ind w:hanging="720"/>
        <w:jc w:val="both"/>
        <w:rPr>
          <w:rFonts w:cstheme="minorHAnsi"/>
          <w:b/>
        </w:rPr>
      </w:pPr>
      <w:r w:rsidRPr="009F3068">
        <w:rPr>
          <w:b/>
        </w:rPr>
        <w:t xml:space="preserve">Report on progress on items not on </w:t>
      </w:r>
      <w:r w:rsidRPr="00F45B71">
        <w:rPr>
          <w:rFonts w:cstheme="minorHAnsi"/>
          <w:b/>
        </w:rPr>
        <w:t>the agenda</w:t>
      </w:r>
    </w:p>
    <w:p w14:paraId="735469E8" w14:textId="55125038" w:rsidR="005672A8" w:rsidRPr="005672A8" w:rsidRDefault="005672A8" w:rsidP="000009BA">
      <w:pPr>
        <w:pStyle w:val="ListParagraph"/>
        <w:jc w:val="both"/>
        <w:rPr>
          <w:rFonts w:cstheme="minorHAnsi"/>
        </w:rPr>
      </w:pPr>
      <w:r w:rsidRPr="005672A8">
        <w:t>The Clerk reported that she had telephoned Shouldham Hall care home</w:t>
      </w:r>
      <w:r w:rsidR="006671AA">
        <w:t xml:space="preserve"> to ask them to clear the drain and will continue contacting them until the drain is cleared.</w:t>
      </w:r>
      <w:r w:rsidRPr="005672A8">
        <w:t xml:space="preserve">  The Clerk also reported that the </w:t>
      </w:r>
      <w:r w:rsidR="00625152" w:rsidRPr="005672A8">
        <w:t>surveyor</w:t>
      </w:r>
      <w:r w:rsidRPr="005672A8">
        <w:t xml:space="preserve"> for UK Power Network would be attending The Green on Tuesday 20 February to </w:t>
      </w:r>
      <w:r w:rsidR="00625152" w:rsidRPr="005672A8">
        <w:t>di</w:t>
      </w:r>
      <w:r w:rsidR="00625152">
        <w:t>scuss</w:t>
      </w:r>
      <w:r>
        <w:t xml:space="preserve"> the quote and asked councillors who were available to attend </w:t>
      </w:r>
      <w:r w:rsidR="00625152">
        <w:t>to meet</w:t>
      </w:r>
      <w:r>
        <w:t xml:space="preserve"> at 9am.</w:t>
      </w:r>
    </w:p>
    <w:p w14:paraId="462F28AC" w14:textId="22BA35F2" w:rsidR="00813FF4" w:rsidRPr="00397125" w:rsidRDefault="00813FF4" w:rsidP="001220E9">
      <w:pPr>
        <w:spacing w:line="240" w:lineRule="auto"/>
        <w:ind w:left="720"/>
        <w:jc w:val="both"/>
        <w:rPr>
          <w:rFonts w:cstheme="minorHAnsi"/>
          <w:b/>
        </w:rPr>
      </w:pPr>
    </w:p>
    <w:p w14:paraId="3D170FCA" w14:textId="65E1E619" w:rsidR="00397125" w:rsidRDefault="00F0319E" w:rsidP="000009BA">
      <w:pPr>
        <w:pStyle w:val="ListParagraph"/>
        <w:numPr>
          <w:ilvl w:val="0"/>
          <w:numId w:val="2"/>
        </w:numPr>
        <w:ind w:hanging="720"/>
        <w:jc w:val="both"/>
        <w:rPr>
          <w:rFonts w:cstheme="minorHAnsi"/>
          <w:b/>
        </w:rPr>
      </w:pPr>
      <w:r>
        <w:rPr>
          <w:rFonts w:cstheme="minorHAnsi"/>
          <w:b/>
        </w:rPr>
        <w:t>Correspondence</w:t>
      </w:r>
    </w:p>
    <w:p w14:paraId="5310B5CD" w14:textId="431B6E5C" w:rsidR="005672A8" w:rsidRPr="005672A8" w:rsidRDefault="005672A8" w:rsidP="000009BA">
      <w:pPr>
        <w:pStyle w:val="ListParagraph"/>
        <w:jc w:val="both"/>
        <w:rPr>
          <w:rFonts w:cstheme="minorHAnsi"/>
        </w:rPr>
      </w:pPr>
      <w:r w:rsidRPr="005672A8">
        <w:rPr>
          <w:rFonts w:cstheme="minorHAnsi"/>
        </w:rPr>
        <w:t>All correspondence received had been forwarded to councillors.</w:t>
      </w:r>
    </w:p>
    <w:p w14:paraId="6FA729A4" w14:textId="77777777" w:rsidR="00106D0C" w:rsidRDefault="00106D0C" w:rsidP="000009BA">
      <w:pPr>
        <w:pStyle w:val="ListParagraph"/>
        <w:jc w:val="both"/>
        <w:rPr>
          <w:rFonts w:cstheme="minorHAnsi"/>
        </w:rPr>
      </w:pPr>
    </w:p>
    <w:p w14:paraId="2936895F" w14:textId="4F599945" w:rsidR="00571FF4" w:rsidRDefault="00DC715C" w:rsidP="000009BA">
      <w:pPr>
        <w:pStyle w:val="ListParagraph"/>
        <w:numPr>
          <w:ilvl w:val="0"/>
          <w:numId w:val="2"/>
        </w:numPr>
        <w:ind w:hanging="720"/>
        <w:jc w:val="both"/>
        <w:rPr>
          <w:rFonts w:cstheme="minorHAnsi"/>
          <w:b/>
        </w:rPr>
      </w:pPr>
      <w:r>
        <w:rPr>
          <w:rFonts w:cstheme="minorHAnsi"/>
          <w:b/>
        </w:rPr>
        <w:t>SAM2</w:t>
      </w:r>
    </w:p>
    <w:p w14:paraId="4AD08F8C" w14:textId="73E20B0B" w:rsidR="00571FF4" w:rsidRPr="00571FF4" w:rsidRDefault="00DC715C" w:rsidP="000009BA">
      <w:pPr>
        <w:pStyle w:val="ListParagraph"/>
        <w:rPr>
          <w:rFonts w:cstheme="minorHAnsi"/>
        </w:rPr>
      </w:pPr>
      <w:r>
        <w:rPr>
          <w:rFonts w:cstheme="minorHAnsi"/>
        </w:rPr>
        <w:t>Defer to next meeting.</w:t>
      </w:r>
    </w:p>
    <w:p w14:paraId="7E4E2C75" w14:textId="77777777" w:rsidR="00571FF4" w:rsidRPr="00571FF4" w:rsidRDefault="00571FF4" w:rsidP="000009BA">
      <w:pPr>
        <w:pStyle w:val="ListParagraph"/>
        <w:rPr>
          <w:rFonts w:cstheme="minorHAnsi"/>
          <w:b/>
        </w:rPr>
      </w:pPr>
    </w:p>
    <w:p w14:paraId="142D3509" w14:textId="62AE8F7E" w:rsidR="007643B1" w:rsidRDefault="007643B1" w:rsidP="000009BA">
      <w:pPr>
        <w:pStyle w:val="ListParagraph"/>
        <w:numPr>
          <w:ilvl w:val="0"/>
          <w:numId w:val="2"/>
        </w:numPr>
        <w:ind w:hanging="720"/>
        <w:jc w:val="both"/>
        <w:rPr>
          <w:rFonts w:cstheme="minorHAnsi"/>
          <w:b/>
        </w:rPr>
      </w:pPr>
      <w:r>
        <w:rPr>
          <w:rFonts w:cstheme="minorHAnsi"/>
          <w:b/>
        </w:rPr>
        <w:t>Village Green</w:t>
      </w:r>
    </w:p>
    <w:p w14:paraId="0E65A70D" w14:textId="650734D1" w:rsidR="005672A8" w:rsidRDefault="005672A8" w:rsidP="000009BA">
      <w:pPr>
        <w:pStyle w:val="ListParagraph"/>
        <w:jc w:val="both"/>
        <w:rPr>
          <w:rFonts w:cstheme="minorHAnsi"/>
        </w:rPr>
      </w:pPr>
      <w:r>
        <w:rPr>
          <w:rFonts w:cstheme="minorHAnsi"/>
        </w:rPr>
        <w:t xml:space="preserve">The Clerk had received an email from a resident regarding parking on the grass in front of the Old Rampant Horse.  It was agreed to purchase some metal signs to place on the grass to ask people not to park on the grass and </w:t>
      </w:r>
      <w:r w:rsidR="006671AA">
        <w:rPr>
          <w:rFonts w:cstheme="minorHAnsi"/>
        </w:rPr>
        <w:t xml:space="preserve">the signs </w:t>
      </w:r>
      <w:r>
        <w:rPr>
          <w:rFonts w:cstheme="minorHAnsi"/>
        </w:rPr>
        <w:t xml:space="preserve">would be signed </w:t>
      </w:r>
      <w:r w:rsidR="00625152">
        <w:rPr>
          <w:rFonts w:cstheme="minorHAnsi"/>
        </w:rPr>
        <w:t>Shouldham</w:t>
      </w:r>
      <w:r>
        <w:rPr>
          <w:rFonts w:cstheme="minorHAnsi"/>
        </w:rPr>
        <w:t xml:space="preserve"> Parish Council.  Cllr Matthews </w:t>
      </w:r>
      <w:r w:rsidR="006671AA">
        <w:rPr>
          <w:rFonts w:cstheme="minorHAnsi"/>
        </w:rPr>
        <w:t>will look into the purchase of some signs.</w:t>
      </w:r>
    </w:p>
    <w:p w14:paraId="5F69484A" w14:textId="77777777" w:rsidR="006671AA" w:rsidRDefault="006671AA" w:rsidP="000009BA">
      <w:pPr>
        <w:pStyle w:val="ListParagraph"/>
        <w:jc w:val="both"/>
        <w:rPr>
          <w:rFonts w:cstheme="minorHAnsi"/>
          <w:b/>
        </w:rPr>
      </w:pPr>
    </w:p>
    <w:p w14:paraId="5DC3D2BA" w14:textId="34E38839" w:rsidR="007643B1" w:rsidRDefault="007643B1" w:rsidP="000009BA">
      <w:pPr>
        <w:pStyle w:val="ListParagraph"/>
        <w:numPr>
          <w:ilvl w:val="0"/>
          <w:numId w:val="2"/>
        </w:numPr>
        <w:ind w:hanging="720"/>
        <w:jc w:val="both"/>
        <w:rPr>
          <w:rFonts w:cstheme="minorHAnsi"/>
          <w:b/>
        </w:rPr>
      </w:pPr>
      <w:r>
        <w:rPr>
          <w:rFonts w:cstheme="minorHAnsi"/>
          <w:b/>
        </w:rPr>
        <w:t>Allotments</w:t>
      </w:r>
    </w:p>
    <w:p w14:paraId="17EDB7B8" w14:textId="60823261" w:rsidR="007643B1" w:rsidRPr="005672A8" w:rsidRDefault="005672A8" w:rsidP="000009BA">
      <w:pPr>
        <w:pStyle w:val="ListParagraph"/>
        <w:jc w:val="both"/>
        <w:rPr>
          <w:rFonts w:cstheme="minorHAnsi"/>
        </w:rPr>
      </w:pPr>
      <w:r w:rsidRPr="005672A8">
        <w:rPr>
          <w:rFonts w:cstheme="minorHAnsi"/>
        </w:rPr>
        <w:t>The Clerk had done some research on prices and polices</w:t>
      </w:r>
      <w:r w:rsidR="006671AA">
        <w:rPr>
          <w:rFonts w:cstheme="minorHAnsi"/>
        </w:rPr>
        <w:t xml:space="preserve"> from other parish councils</w:t>
      </w:r>
      <w:r w:rsidRPr="005672A8">
        <w:rPr>
          <w:rFonts w:cstheme="minorHAnsi"/>
        </w:rPr>
        <w:t xml:space="preserve">.  It was agreed to keep the information on file </w:t>
      </w:r>
      <w:r w:rsidR="00625152" w:rsidRPr="005672A8">
        <w:rPr>
          <w:rFonts w:cstheme="minorHAnsi"/>
        </w:rPr>
        <w:t>and wait</w:t>
      </w:r>
      <w:r w:rsidRPr="005672A8">
        <w:rPr>
          <w:rFonts w:cstheme="minorHAnsi"/>
        </w:rPr>
        <w:t xml:space="preserve"> until an official enquiry was made before taking this further.</w:t>
      </w:r>
    </w:p>
    <w:p w14:paraId="62717006" w14:textId="77777777" w:rsidR="007643B1" w:rsidRDefault="007643B1" w:rsidP="000009BA">
      <w:pPr>
        <w:pStyle w:val="ListParagraph"/>
        <w:jc w:val="both"/>
        <w:rPr>
          <w:rFonts w:cstheme="minorHAnsi"/>
          <w:b/>
        </w:rPr>
      </w:pPr>
    </w:p>
    <w:p w14:paraId="3C78105F" w14:textId="08804E67" w:rsidR="007643B1" w:rsidRDefault="007643B1" w:rsidP="000009BA">
      <w:pPr>
        <w:pStyle w:val="ListParagraph"/>
        <w:numPr>
          <w:ilvl w:val="0"/>
          <w:numId w:val="2"/>
        </w:numPr>
        <w:ind w:hanging="720"/>
        <w:jc w:val="both"/>
        <w:rPr>
          <w:rFonts w:cstheme="minorHAnsi"/>
          <w:b/>
        </w:rPr>
      </w:pPr>
      <w:r>
        <w:rPr>
          <w:rFonts w:cstheme="minorHAnsi"/>
          <w:b/>
        </w:rPr>
        <w:t>Bowls Club</w:t>
      </w:r>
    </w:p>
    <w:p w14:paraId="647116FA" w14:textId="6FA2960F" w:rsidR="007643B1" w:rsidRPr="00625152" w:rsidRDefault="00625152" w:rsidP="000009BA">
      <w:pPr>
        <w:pStyle w:val="ListParagraph"/>
        <w:jc w:val="both"/>
        <w:rPr>
          <w:rFonts w:cstheme="minorHAnsi"/>
        </w:rPr>
      </w:pPr>
      <w:r w:rsidRPr="00625152">
        <w:rPr>
          <w:rFonts w:cstheme="minorHAnsi"/>
        </w:rPr>
        <w:t>Bill Lodge, Secretary and Chris Jones from Shouldham Bowls Club attended the meeting to discuss the name cha</w:t>
      </w:r>
      <w:r w:rsidR="006671AA">
        <w:rPr>
          <w:rFonts w:cstheme="minorHAnsi"/>
        </w:rPr>
        <w:t>nge and update of the current lease</w:t>
      </w:r>
      <w:r w:rsidRPr="00625152">
        <w:rPr>
          <w:rFonts w:cstheme="minorHAnsi"/>
        </w:rPr>
        <w:t>.  Bill Lodge provided the following notes for the minutes.</w:t>
      </w:r>
    </w:p>
    <w:p w14:paraId="1925D790" w14:textId="77777777" w:rsidR="00625152" w:rsidRDefault="00625152" w:rsidP="000009BA">
      <w:pPr>
        <w:pStyle w:val="ListParagraph"/>
        <w:jc w:val="both"/>
        <w:rPr>
          <w:rFonts w:cstheme="minorHAnsi"/>
          <w:b/>
        </w:rPr>
      </w:pPr>
    </w:p>
    <w:p w14:paraId="63EBC7FF" w14:textId="77777777" w:rsidR="00625152" w:rsidRPr="00625152" w:rsidRDefault="00625152" w:rsidP="000009BA">
      <w:pPr>
        <w:widowControl w:val="0"/>
        <w:suppressAutoHyphens/>
        <w:ind w:left="720"/>
        <w:jc w:val="both"/>
        <w:rPr>
          <w:rFonts w:cstheme="minorHAnsi"/>
          <w:i/>
          <w:sz w:val="20"/>
        </w:rPr>
      </w:pPr>
      <w:r w:rsidRPr="00625152">
        <w:rPr>
          <w:rFonts w:cstheme="minorHAnsi"/>
          <w:i/>
        </w:rPr>
        <w:t xml:space="preserve">Our part of the Parish Council’s meeting began with Bill Lodge presenting the Council with copies of our old and proposed new Rules &amp; Constitution and the current lease. </w:t>
      </w:r>
    </w:p>
    <w:p w14:paraId="13B3BF5A" w14:textId="77777777" w:rsidR="00625152" w:rsidRPr="00625152" w:rsidRDefault="00625152" w:rsidP="000009BA">
      <w:pPr>
        <w:widowControl w:val="0"/>
        <w:suppressAutoHyphens/>
        <w:ind w:left="720"/>
        <w:jc w:val="both"/>
        <w:rPr>
          <w:rFonts w:cstheme="minorHAnsi"/>
          <w:i/>
          <w:sz w:val="20"/>
        </w:rPr>
      </w:pPr>
      <w:r w:rsidRPr="00625152">
        <w:rPr>
          <w:rFonts w:cstheme="minorHAnsi"/>
          <w:i/>
        </w:rPr>
        <w:t>Bill explained the main rule changes as follows:</w:t>
      </w:r>
    </w:p>
    <w:p w14:paraId="71C0A274" w14:textId="77777777" w:rsidR="00625152" w:rsidRPr="00625152" w:rsidRDefault="00625152" w:rsidP="000009BA">
      <w:pPr>
        <w:widowControl w:val="0"/>
        <w:suppressAutoHyphens/>
        <w:ind w:left="720"/>
        <w:jc w:val="both"/>
        <w:rPr>
          <w:rFonts w:cstheme="minorHAnsi"/>
          <w:i/>
          <w:sz w:val="20"/>
        </w:rPr>
      </w:pPr>
      <w:r w:rsidRPr="00625152">
        <w:rPr>
          <w:rFonts w:cstheme="minorHAnsi"/>
          <w:i/>
        </w:rPr>
        <w:t>1</w:t>
      </w:r>
      <w:r w:rsidRPr="00625152">
        <w:rPr>
          <w:rFonts w:cstheme="minorHAnsi"/>
          <w:i/>
        </w:rPr>
        <w:tab/>
        <w:t>Change of name to Shouldham Bowls and Social Club</w:t>
      </w:r>
    </w:p>
    <w:p w14:paraId="06253647" w14:textId="77777777" w:rsidR="00625152" w:rsidRPr="00625152" w:rsidRDefault="00625152" w:rsidP="000009BA">
      <w:pPr>
        <w:widowControl w:val="0"/>
        <w:suppressAutoHyphens/>
        <w:ind w:left="720"/>
        <w:jc w:val="both"/>
        <w:rPr>
          <w:rFonts w:cstheme="minorHAnsi"/>
          <w:i/>
          <w:sz w:val="20"/>
        </w:rPr>
      </w:pPr>
      <w:r w:rsidRPr="00625152">
        <w:rPr>
          <w:rFonts w:cstheme="minorHAnsi"/>
          <w:i/>
        </w:rPr>
        <w:t>2</w:t>
      </w:r>
      <w:r w:rsidRPr="00625152">
        <w:rPr>
          <w:rFonts w:cstheme="minorHAnsi"/>
          <w:i/>
        </w:rPr>
        <w:tab/>
        <w:t>Membership changes</w:t>
      </w:r>
    </w:p>
    <w:p w14:paraId="5C9FF844" w14:textId="77777777" w:rsidR="00625152" w:rsidRPr="00625152" w:rsidRDefault="00625152" w:rsidP="000009BA">
      <w:pPr>
        <w:widowControl w:val="0"/>
        <w:suppressAutoHyphens/>
        <w:ind w:left="720"/>
        <w:jc w:val="both"/>
        <w:rPr>
          <w:rFonts w:cstheme="minorHAnsi"/>
          <w:i/>
          <w:sz w:val="20"/>
        </w:rPr>
      </w:pPr>
      <w:r w:rsidRPr="00625152">
        <w:rPr>
          <w:rFonts w:cstheme="minorHAnsi"/>
          <w:i/>
        </w:rPr>
        <w:tab/>
        <w:t>- anyone can join, there is now no distinction between Shouldham residents and other applicants</w:t>
      </w:r>
    </w:p>
    <w:p w14:paraId="00042492" w14:textId="77777777" w:rsidR="00625152" w:rsidRPr="00625152" w:rsidRDefault="00625152" w:rsidP="000009BA">
      <w:pPr>
        <w:widowControl w:val="0"/>
        <w:suppressAutoHyphens/>
        <w:ind w:left="720"/>
        <w:jc w:val="both"/>
        <w:rPr>
          <w:rFonts w:cstheme="minorHAnsi"/>
          <w:i/>
          <w:sz w:val="20"/>
        </w:rPr>
      </w:pPr>
      <w:r w:rsidRPr="00625152">
        <w:rPr>
          <w:rFonts w:cstheme="minorHAnsi"/>
          <w:i/>
        </w:rPr>
        <w:lastRenderedPageBreak/>
        <w:tab/>
        <w:t>- new membership types (football and student)</w:t>
      </w:r>
    </w:p>
    <w:p w14:paraId="39FB9CAD" w14:textId="77777777" w:rsidR="00625152" w:rsidRPr="00625152" w:rsidRDefault="00625152" w:rsidP="000009BA">
      <w:pPr>
        <w:widowControl w:val="0"/>
        <w:suppressAutoHyphens/>
        <w:ind w:left="720"/>
        <w:jc w:val="both"/>
        <w:rPr>
          <w:rFonts w:cstheme="minorHAnsi"/>
          <w:i/>
          <w:sz w:val="20"/>
        </w:rPr>
      </w:pPr>
      <w:r w:rsidRPr="00625152">
        <w:rPr>
          <w:rFonts w:cstheme="minorHAnsi"/>
          <w:i/>
        </w:rPr>
        <w:t>3</w:t>
      </w:r>
      <w:r w:rsidRPr="00625152">
        <w:rPr>
          <w:rFonts w:cstheme="minorHAnsi"/>
          <w:i/>
        </w:rPr>
        <w:tab/>
        <w:t>Clarification of qualifications for committee membership</w:t>
      </w:r>
    </w:p>
    <w:p w14:paraId="04B67610" w14:textId="77777777" w:rsidR="00625152" w:rsidRPr="00625152" w:rsidRDefault="00625152" w:rsidP="000009BA">
      <w:pPr>
        <w:widowControl w:val="0"/>
        <w:suppressAutoHyphens/>
        <w:ind w:left="720"/>
        <w:jc w:val="both"/>
        <w:rPr>
          <w:rFonts w:cstheme="minorHAnsi"/>
          <w:i/>
          <w:sz w:val="20"/>
        </w:rPr>
      </w:pPr>
      <w:r w:rsidRPr="00625152">
        <w:rPr>
          <w:rFonts w:cstheme="minorHAnsi"/>
          <w:i/>
        </w:rPr>
        <w:t>4</w:t>
      </w:r>
      <w:r w:rsidRPr="00625152">
        <w:rPr>
          <w:rFonts w:cstheme="minorHAnsi"/>
          <w:i/>
        </w:rPr>
        <w:tab/>
        <w:t>Addition of sub-committees into the administrative structure</w:t>
      </w:r>
    </w:p>
    <w:p w14:paraId="66DC03A6" w14:textId="77777777" w:rsidR="00625152" w:rsidRPr="00625152" w:rsidRDefault="00625152" w:rsidP="000009BA">
      <w:pPr>
        <w:widowControl w:val="0"/>
        <w:suppressAutoHyphens/>
        <w:ind w:left="720"/>
        <w:jc w:val="both"/>
        <w:rPr>
          <w:rFonts w:cstheme="minorHAnsi"/>
          <w:i/>
          <w:sz w:val="20"/>
        </w:rPr>
      </w:pPr>
      <w:r w:rsidRPr="00625152">
        <w:rPr>
          <w:rFonts w:cstheme="minorHAnsi"/>
          <w:i/>
        </w:rPr>
        <w:t>5</w:t>
      </w:r>
      <w:r w:rsidRPr="00625152">
        <w:rPr>
          <w:rFonts w:cstheme="minorHAnsi"/>
          <w:i/>
        </w:rPr>
        <w:tab/>
        <w:t>Clarification of AGM and EGM procedures</w:t>
      </w:r>
    </w:p>
    <w:p w14:paraId="2184EE38" w14:textId="77777777" w:rsidR="00625152" w:rsidRPr="00625152" w:rsidRDefault="00625152" w:rsidP="000009BA">
      <w:pPr>
        <w:widowControl w:val="0"/>
        <w:suppressAutoHyphens/>
        <w:ind w:left="720"/>
        <w:jc w:val="both"/>
        <w:rPr>
          <w:rFonts w:cstheme="minorHAnsi"/>
          <w:i/>
          <w:sz w:val="20"/>
        </w:rPr>
      </w:pPr>
      <w:r w:rsidRPr="00625152">
        <w:rPr>
          <w:rFonts w:cstheme="minorHAnsi"/>
          <w:i/>
        </w:rPr>
        <w:t>6</w:t>
      </w:r>
      <w:r w:rsidRPr="00625152">
        <w:rPr>
          <w:rFonts w:cstheme="minorHAnsi"/>
          <w:i/>
        </w:rPr>
        <w:tab/>
        <w:t>Removal on restrictions of members being able to bring guests</w:t>
      </w:r>
    </w:p>
    <w:p w14:paraId="03B397F0" w14:textId="77777777" w:rsidR="00625152" w:rsidRPr="00625152" w:rsidRDefault="00625152" w:rsidP="000009BA">
      <w:pPr>
        <w:widowControl w:val="0"/>
        <w:suppressAutoHyphens/>
        <w:ind w:left="720"/>
        <w:jc w:val="both"/>
        <w:rPr>
          <w:rFonts w:cstheme="minorHAnsi"/>
          <w:i/>
          <w:sz w:val="20"/>
        </w:rPr>
      </w:pPr>
      <w:r w:rsidRPr="00625152">
        <w:rPr>
          <w:rFonts w:cstheme="minorHAnsi"/>
          <w:i/>
        </w:rPr>
        <w:t>7</w:t>
      </w:r>
      <w:r w:rsidRPr="00625152">
        <w:rPr>
          <w:rFonts w:cstheme="minorHAnsi"/>
          <w:i/>
        </w:rPr>
        <w:tab/>
        <w:t>Updates to accommodate revisions in licencing laws.</w:t>
      </w:r>
    </w:p>
    <w:p w14:paraId="1BD89181" w14:textId="77777777" w:rsidR="00625152" w:rsidRPr="00625152" w:rsidRDefault="00625152" w:rsidP="000009BA">
      <w:pPr>
        <w:widowControl w:val="0"/>
        <w:suppressAutoHyphens/>
        <w:ind w:left="720"/>
        <w:jc w:val="both"/>
        <w:rPr>
          <w:rFonts w:cstheme="minorHAnsi"/>
          <w:i/>
          <w:sz w:val="20"/>
        </w:rPr>
      </w:pPr>
      <w:r w:rsidRPr="00625152">
        <w:rPr>
          <w:rFonts w:cstheme="minorHAnsi"/>
          <w:i/>
        </w:rPr>
        <w:t>All these changes had been approved by Kings Lynn &amp; West Norfolk Licencing, and had since been recommended by Shouldham Bowls Club Committee for endorsement by the membership at an EGM to be called for this purpose.</w:t>
      </w:r>
    </w:p>
    <w:p w14:paraId="28CF5C14" w14:textId="77777777" w:rsidR="00625152" w:rsidRPr="00625152" w:rsidRDefault="00625152" w:rsidP="000009BA">
      <w:pPr>
        <w:widowControl w:val="0"/>
        <w:suppressAutoHyphens/>
        <w:ind w:left="720"/>
        <w:jc w:val="both"/>
        <w:rPr>
          <w:rFonts w:cstheme="minorHAnsi"/>
          <w:i/>
          <w:sz w:val="20"/>
        </w:rPr>
      </w:pPr>
      <w:r w:rsidRPr="00625152">
        <w:rPr>
          <w:rFonts w:cstheme="minorHAnsi"/>
          <w:i/>
        </w:rPr>
        <w:t>Chris then explained that these changes impacted on clauses of the lease between the Bowls Club and the Parish council as follows:</w:t>
      </w:r>
    </w:p>
    <w:p w14:paraId="360C27F5" w14:textId="77777777" w:rsidR="00625152" w:rsidRPr="00625152" w:rsidRDefault="00625152" w:rsidP="000009BA">
      <w:pPr>
        <w:widowControl w:val="0"/>
        <w:suppressAutoHyphens/>
        <w:ind w:left="720"/>
        <w:jc w:val="both"/>
        <w:rPr>
          <w:rFonts w:cstheme="minorHAnsi"/>
          <w:i/>
          <w:sz w:val="20"/>
        </w:rPr>
      </w:pPr>
      <w:r w:rsidRPr="00625152">
        <w:rPr>
          <w:rFonts w:cstheme="minorHAnsi"/>
          <w:i/>
        </w:rPr>
        <w:t>Clauses 5 and 10 require permission from the council to replace signs (i.e. outside the club and at the entrance to Fairstead Drove).</w:t>
      </w:r>
    </w:p>
    <w:p w14:paraId="0B65C0CB" w14:textId="77777777" w:rsidR="00625152" w:rsidRPr="00625152" w:rsidRDefault="00625152" w:rsidP="000009BA">
      <w:pPr>
        <w:widowControl w:val="0"/>
        <w:suppressAutoHyphens/>
        <w:ind w:left="720"/>
        <w:jc w:val="both"/>
        <w:rPr>
          <w:rFonts w:cstheme="minorHAnsi"/>
          <w:i/>
          <w:sz w:val="20"/>
        </w:rPr>
      </w:pPr>
      <w:r w:rsidRPr="00625152">
        <w:rPr>
          <w:rFonts w:cstheme="minorHAnsi"/>
          <w:i/>
        </w:rPr>
        <w:t>Clause 22. The alteration to our rules makes rule 22 redundant. All applicants now have the same rights of application as Shouldham residents.</w:t>
      </w:r>
    </w:p>
    <w:p w14:paraId="59A1D69B" w14:textId="77777777" w:rsidR="00625152" w:rsidRPr="00625152" w:rsidRDefault="00625152" w:rsidP="000009BA">
      <w:pPr>
        <w:widowControl w:val="0"/>
        <w:suppressAutoHyphens/>
        <w:ind w:left="720"/>
        <w:jc w:val="both"/>
        <w:rPr>
          <w:rFonts w:cstheme="minorHAnsi"/>
          <w:i/>
          <w:sz w:val="20"/>
        </w:rPr>
      </w:pPr>
      <w:r w:rsidRPr="00625152">
        <w:rPr>
          <w:rFonts w:cstheme="minorHAnsi"/>
          <w:i/>
        </w:rPr>
        <w:t>Clause 20. On the recommendation of Licencing the club may consider at some future time a change of licence to a Premises License. If this were to happen the mechanism to allow non-bowling members to use the club premises would change, no longer requiring persons to be Social Members to use the bar etc. Also the nature of events which the club might host could change. Clause 20 would require modification to accommodate this.</w:t>
      </w:r>
    </w:p>
    <w:p w14:paraId="569F5433" w14:textId="3333F7CE" w:rsidR="00625152" w:rsidRPr="00625152" w:rsidRDefault="00625152" w:rsidP="000009BA">
      <w:pPr>
        <w:widowControl w:val="0"/>
        <w:suppressAutoHyphens/>
        <w:ind w:left="720"/>
        <w:jc w:val="both"/>
        <w:rPr>
          <w:rFonts w:cstheme="minorHAnsi"/>
          <w:i/>
          <w:sz w:val="20"/>
        </w:rPr>
      </w:pPr>
      <w:r w:rsidRPr="00625152">
        <w:rPr>
          <w:rFonts w:cstheme="minorHAnsi"/>
          <w:i/>
        </w:rPr>
        <w:t>The matter was discussed and the resulting decisions were that:</w:t>
      </w:r>
    </w:p>
    <w:p w14:paraId="396E1865" w14:textId="77777777" w:rsidR="00625152" w:rsidRPr="00625152" w:rsidRDefault="00625152" w:rsidP="000009BA">
      <w:pPr>
        <w:widowControl w:val="0"/>
        <w:suppressAutoHyphens/>
        <w:ind w:left="720"/>
        <w:jc w:val="both"/>
        <w:rPr>
          <w:rFonts w:cstheme="minorHAnsi"/>
          <w:i/>
          <w:sz w:val="20"/>
        </w:rPr>
      </w:pPr>
      <w:r w:rsidRPr="00625152">
        <w:rPr>
          <w:rFonts w:cstheme="minorHAnsi"/>
          <w:i/>
        </w:rPr>
        <w:t>1</w:t>
      </w:r>
      <w:r w:rsidRPr="00625152">
        <w:rPr>
          <w:rFonts w:cstheme="minorHAnsi"/>
          <w:i/>
        </w:rPr>
        <w:tab/>
        <w:t>There is no problem with the change of name, nor of changes of signage to reflect this.</w:t>
      </w:r>
    </w:p>
    <w:p w14:paraId="4FAABBCC" w14:textId="77777777" w:rsidR="00625152" w:rsidRPr="00625152" w:rsidRDefault="00625152" w:rsidP="000009BA">
      <w:pPr>
        <w:widowControl w:val="0"/>
        <w:suppressAutoHyphens/>
        <w:ind w:left="720"/>
        <w:jc w:val="both"/>
        <w:rPr>
          <w:rFonts w:cstheme="minorHAnsi"/>
          <w:i/>
        </w:rPr>
      </w:pPr>
      <w:r w:rsidRPr="00625152">
        <w:rPr>
          <w:rFonts w:cstheme="minorHAnsi"/>
          <w:i/>
        </w:rPr>
        <w:t>2</w:t>
      </w:r>
      <w:r w:rsidRPr="00625152">
        <w:rPr>
          <w:rFonts w:cstheme="minorHAnsi"/>
          <w:i/>
        </w:rPr>
        <w:tab/>
        <w:t>The other changes were acceptable in principle to the Council, but would require the  lease to be amended. It was agreed that Shouldham should proceed with the next Committee meeting and EGM to set up the new rules. After the rules have been ratified we would then come back to the next Parish Council meeting to initiate the implementation of the lease changes.</w:t>
      </w:r>
    </w:p>
    <w:p w14:paraId="1C4A6967" w14:textId="262850D6" w:rsidR="00625152" w:rsidRPr="00625152" w:rsidRDefault="00625152" w:rsidP="000009BA">
      <w:pPr>
        <w:widowControl w:val="0"/>
        <w:suppressAutoHyphens/>
        <w:ind w:left="720"/>
        <w:jc w:val="both"/>
        <w:rPr>
          <w:rFonts w:cstheme="minorHAnsi"/>
          <w:i/>
        </w:rPr>
      </w:pPr>
      <w:r w:rsidRPr="00625152">
        <w:rPr>
          <w:rFonts w:cstheme="minorHAnsi"/>
          <w:i/>
        </w:rPr>
        <w:t>After the rules have been ratified we would then come back to the next Parish Council meeting to initiate the implementation of the lease changes.</w:t>
      </w:r>
    </w:p>
    <w:p w14:paraId="3737DD40" w14:textId="104170AB" w:rsidR="00625152" w:rsidRDefault="00625152" w:rsidP="000009BA">
      <w:pPr>
        <w:widowControl w:val="0"/>
        <w:suppressAutoHyphens/>
        <w:ind w:left="720"/>
        <w:jc w:val="both"/>
        <w:rPr>
          <w:rFonts w:cstheme="minorHAnsi"/>
          <w:i/>
        </w:rPr>
      </w:pPr>
      <w:r w:rsidRPr="00625152">
        <w:rPr>
          <w:rFonts w:cstheme="minorHAnsi"/>
          <w:i/>
        </w:rPr>
        <w:t>Bill Lodge</w:t>
      </w:r>
      <w:r>
        <w:rPr>
          <w:rFonts w:cstheme="minorHAnsi"/>
          <w:i/>
        </w:rPr>
        <w:t>,</w:t>
      </w:r>
      <w:r w:rsidRPr="00625152">
        <w:rPr>
          <w:rFonts w:cstheme="minorHAnsi"/>
          <w:i/>
        </w:rPr>
        <w:t xml:space="preserve"> Secretary</w:t>
      </w:r>
      <w:r>
        <w:rPr>
          <w:rFonts w:cstheme="minorHAnsi"/>
          <w:i/>
        </w:rPr>
        <w:t xml:space="preserve"> Shouldham Bowls Club</w:t>
      </w:r>
    </w:p>
    <w:p w14:paraId="2EE6EECC" w14:textId="77777777" w:rsidR="00625152" w:rsidRDefault="00625152" w:rsidP="000009BA">
      <w:pPr>
        <w:widowControl w:val="0"/>
        <w:suppressAutoHyphens/>
        <w:ind w:left="720"/>
        <w:jc w:val="both"/>
        <w:rPr>
          <w:rFonts w:cstheme="minorHAnsi"/>
          <w:i/>
        </w:rPr>
      </w:pPr>
    </w:p>
    <w:p w14:paraId="6C63C267" w14:textId="4934127D" w:rsidR="00625152" w:rsidRPr="00625152" w:rsidRDefault="00625152" w:rsidP="000009BA">
      <w:pPr>
        <w:widowControl w:val="0"/>
        <w:suppressAutoHyphens/>
        <w:ind w:left="720" w:firstLine="27"/>
        <w:jc w:val="both"/>
        <w:rPr>
          <w:rFonts w:cstheme="minorHAnsi"/>
        </w:rPr>
      </w:pPr>
      <w:r>
        <w:rPr>
          <w:rFonts w:cstheme="minorHAnsi"/>
        </w:rPr>
        <w:t>All agreed to the change of name and Cllr Matthews w</w:t>
      </w:r>
      <w:r w:rsidR="006671AA">
        <w:rPr>
          <w:rFonts w:cstheme="minorHAnsi"/>
        </w:rPr>
        <w:t>ill</w:t>
      </w:r>
      <w:r>
        <w:rPr>
          <w:rFonts w:cstheme="minorHAnsi"/>
        </w:rPr>
        <w:t xml:space="preserve"> contact </w:t>
      </w:r>
      <w:r w:rsidR="006671AA">
        <w:rPr>
          <w:rFonts w:cstheme="minorHAnsi"/>
        </w:rPr>
        <w:t>a</w:t>
      </w:r>
      <w:r>
        <w:rPr>
          <w:rFonts w:cstheme="minorHAnsi"/>
        </w:rPr>
        <w:t xml:space="preserve"> solicitor to see what changes would need to be made to the lease.  </w:t>
      </w:r>
    </w:p>
    <w:p w14:paraId="4282464C" w14:textId="77777777" w:rsidR="00625152" w:rsidRPr="007643B1" w:rsidRDefault="00625152" w:rsidP="000009BA">
      <w:pPr>
        <w:pStyle w:val="ListParagraph"/>
        <w:jc w:val="both"/>
        <w:rPr>
          <w:rFonts w:cstheme="minorHAnsi"/>
          <w:b/>
        </w:rPr>
      </w:pPr>
    </w:p>
    <w:p w14:paraId="652A9DE2" w14:textId="2B6AC64F" w:rsidR="00397125" w:rsidRDefault="00397125" w:rsidP="000009BA">
      <w:pPr>
        <w:pStyle w:val="ListParagraph"/>
        <w:numPr>
          <w:ilvl w:val="0"/>
          <w:numId w:val="2"/>
        </w:numPr>
        <w:ind w:hanging="720"/>
        <w:jc w:val="both"/>
        <w:rPr>
          <w:rFonts w:cstheme="minorHAnsi"/>
          <w:b/>
        </w:rPr>
      </w:pPr>
      <w:r w:rsidRPr="00000CD2">
        <w:rPr>
          <w:rFonts w:cstheme="minorHAnsi"/>
          <w:b/>
        </w:rPr>
        <w:t>Finances</w:t>
      </w:r>
    </w:p>
    <w:p w14:paraId="5DC6713A" w14:textId="7EF0DF70" w:rsidR="00813FF4" w:rsidRDefault="00813FF4" w:rsidP="000009BA">
      <w:pPr>
        <w:pStyle w:val="ListParagraph"/>
        <w:numPr>
          <w:ilvl w:val="0"/>
          <w:numId w:val="28"/>
        </w:numPr>
        <w:ind w:hanging="720"/>
        <w:jc w:val="both"/>
      </w:pPr>
      <w:r w:rsidRPr="00813FF4">
        <w:t>To approve monthly payments</w:t>
      </w:r>
      <w:r>
        <w:t xml:space="preserve"> as listed below:</w:t>
      </w:r>
    </w:p>
    <w:tbl>
      <w:tblPr>
        <w:tblStyle w:val="TableGrid"/>
        <w:tblW w:w="0" w:type="auto"/>
        <w:tblInd w:w="720" w:type="dxa"/>
        <w:tblLook w:val="04A0" w:firstRow="1" w:lastRow="0" w:firstColumn="1" w:lastColumn="0" w:noHBand="0" w:noVBand="1"/>
      </w:tblPr>
      <w:tblGrid>
        <w:gridCol w:w="1677"/>
        <w:gridCol w:w="2998"/>
        <w:gridCol w:w="1170"/>
        <w:gridCol w:w="1170"/>
        <w:gridCol w:w="1281"/>
      </w:tblGrid>
      <w:tr w:rsidR="00DC715C" w:rsidRPr="003F72F1" w14:paraId="546F75C8" w14:textId="38A100EE" w:rsidTr="003F72F1">
        <w:tc>
          <w:tcPr>
            <w:tcW w:w="1677" w:type="dxa"/>
          </w:tcPr>
          <w:p w14:paraId="2B087119" w14:textId="352C892D" w:rsidR="00DC715C" w:rsidRPr="003F72F1" w:rsidRDefault="00DC715C" w:rsidP="000009BA">
            <w:pPr>
              <w:pStyle w:val="ListParagraph"/>
              <w:ind w:left="0"/>
              <w:jc w:val="both"/>
              <w:rPr>
                <w:b/>
              </w:rPr>
            </w:pPr>
            <w:r w:rsidRPr="003F72F1">
              <w:rPr>
                <w:b/>
              </w:rPr>
              <w:t>Name</w:t>
            </w:r>
          </w:p>
        </w:tc>
        <w:tc>
          <w:tcPr>
            <w:tcW w:w="2998" w:type="dxa"/>
          </w:tcPr>
          <w:p w14:paraId="7DE792F6" w14:textId="76151CFB" w:rsidR="00DC715C" w:rsidRPr="003F72F1" w:rsidRDefault="00DC715C" w:rsidP="000009BA">
            <w:pPr>
              <w:pStyle w:val="ListParagraph"/>
              <w:ind w:left="0"/>
              <w:jc w:val="both"/>
              <w:rPr>
                <w:b/>
              </w:rPr>
            </w:pPr>
            <w:r w:rsidRPr="003F72F1">
              <w:rPr>
                <w:b/>
              </w:rPr>
              <w:t>Description</w:t>
            </w:r>
          </w:p>
        </w:tc>
        <w:tc>
          <w:tcPr>
            <w:tcW w:w="1170" w:type="dxa"/>
          </w:tcPr>
          <w:p w14:paraId="37FDE120" w14:textId="29AC469B" w:rsidR="00DC715C" w:rsidRPr="003F72F1" w:rsidRDefault="00DC715C" w:rsidP="000009BA">
            <w:pPr>
              <w:pStyle w:val="ListParagraph"/>
              <w:ind w:left="0"/>
              <w:jc w:val="both"/>
              <w:rPr>
                <w:b/>
              </w:rPr>
            </w:pPr>
            <w:r w:rsidRPr="003F72F1">
              <w:rPr>
                <w:b/>
              </w:rPr>
              <w:t>Price</w:t>
            </w:r>
          </w:p>
        </w:tc>
        <w:tc>
          <w:tcPr>
            <w:tcW w:w="1170" w:type="dxa"/>
          </w:tcPr>
          <w:p w14:paraId="21B268E9" w14:textId="02D06913" w:rsidR="00DC715C" w:rsidRPr="003F72F1" w:rsidRDefault="00DC715C" w:rsidP="000009BA">
            <w:pPr>
              <w:pStyle w:val="ListParagraph"/>
              <w:ind w:left="0"/>
              <w:jc w:val="both"/>
              <w:rPr>
                <w:b/>
              </w:rPr>
            </w:pPr>
            <w:r w:rsidRPr="003F72F1">
              <w:rPr>
                <w:b/>
              </w:rPr>
              <w:t>VAT</w:t>
            </w:r>
          </w:p>
        </w:tc>
        <w:tc>
          <w:tcPr>
            <w:tcW w:w="1281" w:type="dxa"/>
          </w:tcPr>
          <w:p w14:paraId="13AD8534" w14:textId="77C0140C" w:rsidR="00DC715C" w:rsidRPr="003F72F1" w:rsidRDefault="00DC715C" w:rsidP="000009BA">
            <w:pPr>
              <w:pStyle w:val="ListParagraph"/>
              <w:ind w:left="0"/>
              <w:jc w:val="both"/>
              <w:rPr>
                <w:b/>
              </w:rPr>
            </w:pPr>
            <w:r w:rsidRPr="003F72F1">
              <w:rPr>
                <w:b/>
              </w:rPr>
              <w:t>Total</w:t>
            </w:r>
          </w:p>
        </w:tc>
      </w:tr>
      <w:tr w:rsidR="00DC715C" w14:paraId="3B0AE327" w14:textId="02DBCE19" w:rsidTr="003F72F1">
        <w:tc>
          <w:tcPr>
            <w:tcW w:w="1677" w:type="dxa"/>
          </w:tcPr>
          <w:p w14:paraId="530649E7" w14:textId="7287F0DD" w:rsidR="00DC715C" w:rsidRDefault="00DC715C" w:rsidP="000009BA">
            <w:pPr>
              <w:pStyle w:val="ListParagraph"/>
              <w:ind w:left="0"/>
              <w:jc w:val="both"/>
            </w:pPr>
            <w:r>
              <w:t>Unity Bank</w:t>
            </w:r>
          </w:p>
        </w:tc>
        <w:tc>
          <w:tcPr>
            <w:tcW w:w="2998" w:type="dxa"/>
          </w:tcPr>
          <w:p w14:paraId="334E115D" w14:textId="0457D956" w:rsidR="00DC715C" w:rsidRDefault="00DC715C" w:rsidP="009B58CE">
            <w:pPr>
              <w:pStyle w:val="ListParagraph"/>
              <w:ind w:left="0"/>
              <w:jc w:val="both"/>
            </w:pPr>
            <w:r>
              <w:t xml:space="preserve">Electricity – </w:t>
            </w:r>
            <w:r w:rsidR="009B58CE">
              <w:t xml:space="preserve"> February</w:t>
            </w:r>
            <w:r>
              <w:t xml:space="preserve"> 2018</w:t>
            </w:r>
          </w:p>
        </w:tc>
        <w:tc>
          <w:tcPr>
            <w:tcW w:w="1170" w:type="dxa"/>
          </w:tcPr>
          <w:p w14:paraId="54FCEC95" w14:textId="6D6A268B" w:rsidR="00DC715C" w:rsidRDefault="009B58CE" w:rsidP="000009BA">
            <w:pPr>
              <w:pStyle w:val="ListParagraph"/>
              <w:ind w:left="0"/>
              <w:jc w:val="both"/>
            </w:pPr>
            <w:r>
              <w:t>61.40</w:t>
            </w:r>
          </w:p>
        </w:tc>
        <w:tc>
          <w:tcPr>
            <w:tcW w:w="1170" w:type="dxa"/>
          </w:tcPr>
          <w:p w14:paraId="060CFB21" w14:textId="36008004" w:rsidR="00DC715C" w:rsidRDefault="009B58CE" w:rsidP="000009BA">
            <w:pPr>
              <w:pStyle w:val="ListParagraph"/>
              <w:ind w:left="0"/>
              <w:jc w:val="both"/>
            </w:pPr>
            <w:r>
              <w:t>3.37</w:t>
            </w:r>
          </w:p>
        </w:tc>
        <w:tc>
          <w:tcPr>
            <w:tcW w:w="1281" w:type="dxa"/>
          </w:tcPr>
          <w:p w14:paraId="457E3D05" w14:textId="4618EAD3" w:rsidR="00DC715C" w:rsidRDefault="009B58CE" w:rsidP="000009BA">
            <w:pPr>
              <w:pStyle w:val="ListParagraph"/>
              <w:ind w:left="0"/>
              <w:jc w:val="both"/>
            </w:pPr>
            <w:r>
              <w:t>64.77</w:t>
            </w:r>
          </w:p>
        </w:tc>
      </w:tr>
      <w:tr w:rsidR="007A123E" w14:paraId="7C04A9C0" w14:textId="77777777" w:rsidTr="003F72F1">
        <w:tc>
          <w:tcPr>
            <w:tcW w:w="1677" w:type="dxa"/>
          </w:tcPr>
          <w:p w14:paraId="4892F699" w14:textId="434E891E" w:rsidR="007A123E" w:rsidRDefault="007A123E" w:rsidP="000009BA">
            <w:pPr>
              <w:pStyle w:val="ListParagraph"/>
              <w:ind w:left="0"/>
              <w:jc w:val="both"/>
            </w:pPr>
            <w:r>
              <w:t>CGM</w:t>
            </w:r>
          </w:p>
        </w:tc>
        <w:tc>
          <w:tcPr>
            <w:tcW w:w="2998" w:type="dxa"/>
          </w:tcPr>
          <w:p w14:paraId="490B2BDD" w14:textId="36EF180B" w:rsidR="007A123E" w:rsidRDefault="007A123E" w:rsidP="000009BA">
            <w:pPr>
              <w:pStyle w:val="ListParagraph"/>
              <w:ind w:left="0"/>
              <w:jc w:val="both"/>
            </w:pPr>
            <w:r>
              <w:t>Grass cutting</w:t>
            </w:r>
          </w:p>
        </w:tc>
        <w:tc>
          <w:tcPr>
            <w:tcW w:w="1170" w:type="dxa"/>
          </w:tcPr>
          <w:p w14:paraId="4C9EA6C9" w14:textId="44F5810C" w:rsidR="007A123E" w:rsidRDefault="009B58CE" w:rsidP="000009BA">
            <w:pPr>
              <w:pStyle w:val="ListParagraph"/>
              <w:ind w:left="0"/>
              <w:jc w:val="both"/>
            </w:pPr>
            <w:r>
              <w:t>1548.72</w:t>
            </w:r>
          </w:p>
        </w:tc>
        <w:tc>
          <w:tcPr>
            <w:tcW w:w="1170" w:type="dxa"/>
          </w:tcPr>
          <w:p w14:paraId="7D713D44" w14:textId="19648A2B" w:rsidR="007A123E" w:rsidRDefault="009B58CE" w:rsidP="000009BA">
            <w:pPr>
              <w:pStyle w:val="ListParagraph"/>
              <w:ind w:left="0"/>
              <w:jc w:val="both"/>
            </w:pPr>
            <w:r>
              <w:t>309.73</w:t>
            </w:r>
          </w:p>
        </w:tc>
        <w:tc>
          <w:tcPr>
            <w:tcW w:w="1281" w:type="dxa"/>
          </w:tcPr>
          <w:p w14:paraId="7C484825" w14:textId="4B3161CD" w:rsidR="007A123E" w:rsidRDefault="009B58CE" w:rsidP="009B58CE">
            <w:pPr>
              <w:pStyle w:val="ListParagraph"/>
              <w:ind w:left="0"/>
              <w:jc w:val="both"/>
            </w:pPr>
            <w:r>
              <w:t>1858.45</w:t>
            </w:r>
          </w:p>
        </w:tc>
      </w:tr>
      <w:tr w:rsidR="003F72F1" w14:paraId="663C9CBD" w14:textId="77777777" w:rsidTr="003F72F1">
        <w:tc>
          <w:tcPr>
            <w:tcW w:w="1677" w:type="dxa"/>
          </w:tcPr>
          <w:p w14:paraId="47C7B430" w14:textId="0DDB0332" w:rsidR="003F72F1" w:rsidRDefault="003F72F1" w:rsidP="000009BA">
            <w:pPr>
              <w:pStyle w:val="ListParagraph"/>
              <w:ind w:left="0"/>
              <w:jc w:val="both"/>
            </w:pPr>
            <w:r>
              <w:t>Helen Carrier</w:t>
            </w:r>
          </w:p>
        </w:tc>
        <w:tc>
          <w:tcPr>
            <w:tcW w:w="2998" w:type="dxa"/>
          </w:tcPr>
          <w:p w14:paraId="5358793E" w14:textId="7AFBDC7A" w:rsidR="003F72F1" w:rsidRDefault="003F72F1" w:rsidP="000009BA">
            <w:pPr>
              <w:pStyle w:val="ListParagraph"/>
              <w:ind w:left="0"/>
              <w:jc w:val="both"/>
            </w:pPr>
            <w:r>
              <w:t>Clerks wages &amp; expenses</w:t>
            </w:r>
          </w:p>
        </w:tc>
        <w:tc>
          <w:tcPr>
            <w:tcW w:w="1170" w:type="dxa"/>
          </w:tcPr>
          <w:p w14:paraId="04301745" w14:textId="2FC1B7F3" w:rsidR="003F72F1" w:rsidRDefault="003F72F1" w:rsidP="000009BA">
            <w:pPr>
              <w:pStyle w:val="ListParagraph"/>
              <w:ind w:left="0"/>
              <w:jc w:val="both"/>
            </w:pPr>
            <w:r>
              <w:t>252.52</w:t>
            </w:r>
          </w:p>
        </w:tc>
        <w:tc>
          <w:tcPr>
            <w:tcW w:w="1170" w:type="dxa"/>
          </w:tcPr>
          <w:p w14:paraId="43F95A14" w14:textId="35BAA8B7" w:rsidR="003F72F1" w:rsidRDefault="003F72F1" w:rsidP="000009BA">
            <w:pPr>
              <w:pStyle w:val="ListParagraph"/>
              <w:ind w:left="0"/>
              <w:jc w:val="both"/>
            </w:pPr>
            <w:r>
              <w:t>-</w:t>
            </w:r>
          </w:p>
        </w:tc>
        <w:tc>
          <w:tcPr>
            <w:tcW w:w="1281" w:type="dxa"/>
          </w:tcPr>
          <w:p w14:paraId="50018AF4" w14:textId="5145675A" w:rsidR="003F72F1" w:rsidRDefault="009B58CE" w:rsidP="000009BA">
            <w:pPr>
              <w:pStyle w:val="ListParagraph"/>
              <w:ind w:left="0"/>
              <w:jc w:val="both"/>
            </w:pPr>
            <w:r>
              <w:t>252.3</w:t>
            </w:r>
            <w:r w:rsidR="003F72F1">
              <w:t>2</w:t>
            </w:r>
          </w:p>
        </w:tc>
      </w:tr>
      <w:tr w:rsidR="009B58CE" w:rsidRPr="009B58CE" w14:paraId="1726200D" w14:textId="77777777" w:rsidTr="003F72F1">
        <w:tc>
          <w:tcPr>
            <w:tcW w:w="1677" w:type="dxa"/>
          </w:tcPr>
          <w:p w14:paraId="0029CFA5" w14:textId="2CA85CFA" w:rsidR="009B58CE" w:rsidRPr="009B58CE" w:rsidRDefault="009B58CE" w:rsidP="000009BA">
            <w:pPr>
              <w:pStyle w:val="ListParagraph"/>
              <w:ind w:left="0"/>
              <w:jc w:val="both"/>
            </w:pPr>
            <w:r w:rsidRPr="009B58CE">
              <w:t>HMRC</w:t>
            </w:r>
          </w:p>
        </w:tc>
        <w:tc>
          <w:tcPr>
            <w:tcW w:w="2998" w:type="dxa"/>
          </w:tcPr>
          <w:p w14:paraId="5F0FA210" w14:textId="5203BCE2" w:rsidR="009B58CE" w:rsidRPr="009B58CE" w:rsidRDefault="009B58CE" w:rsidP="000009BA">
            <w:pPr>
              <w:pStyle w:val="ListParagraph"/>
              <w:ind w:left="0"/>
              <w:jc w:val="both"/>
            </w:pPr>
            <w:r w:rsidRPr="009B58CE">
              <w:t>PAYE October 2017</w:t>
            </w:r>
          </w:p>
        </w:tc>
        <w:tc>
          <w:tcPr>
            <w:tcW w:w="1170" w:type="dxa"/>
          </w:tcPr>
          <w:p w14:paraId="75C937B2" w14:textId="747210AD" w:rsidR="009B58CE" w:rsidRPr="009B58CE" w:rsidRDefault="009B58CE" w:rsidP="000009BA">
            <w:pPr>
              <w:pStyle w:val="ListParagraph"/>
              <w:ind w:left="0"/>
              <w:jc w:val="both"/>
            </w:pPr>
            <w:r w:rsidRPr="009B58CE">
              <w:t>46.20</w:t>
            </w:r>
          </w:p>
        </w:tc>
        <w:tc>
          <w:tcPr>
            <w:tcW w:w="1170" w:type="dxa"/>
          </w:tcPr>
          <w:p w14:paraId="436AA7DE" w14:textId="56F6B03C" w:rsidR="009B58CE" w:rsidRPr="009B58CE" w:rsidRDefault="009B58CE" w:rsidP="000009BA">
            <w:pPr>
              <w:pStyle w:val="ListParagraph"/>
              <w:ind w:left="0"/>
              <w:jc w:val="both"/>
            </w:pPr>
            <w:r w:rsidRPr="009B58CE">
              <w:t>-</w:t>
            </w:r>
          </w:p>
        </w:tc>
        <w:tc>
          <w:tcPr>
            <w:tcW w:w="1281" w:type="dxa"/>
          </w:tcPr>
          <w:p w14:paraId="6DB6C165" w14:textId="50D3E382" w:rsidR="009B58CE" w:rsidRPr="009B58CE" w:rsidRDefault="009B58CE" w:rsidP="000009BA">
            <w:pPr>
              <w:pStyle w:val="ListParagraph"/>
              <w:ind w:left="0"/>
              <w:jc w:val="both"/>
            </w:pPr>
            <w:r w:rsidRPr="009B58CE">
              <w:t>46.20</w:t>
            </w:r>
          </w:p>
        </w:tc>
      </w:tr>
      <w:tr w:rsidR="003F72F1" w:rsidRPr="003F72F1" w14:paraId="499D4947" w14:textId="77777777" w:rsidTr="003F72F1">
        <w:tc>
          <w:tcPr>
            <w:tcW w:w="1677" w:type="dxa"/>
          </w:tcPr>
          <w:p w14:paraId="1B2B9DF1" w14:textId="7F20BF5E" w:rsidR="003F72F1" w:rsidRPr="003F72F1" w:rsidRDefault="003F72F1" w:rsidP="000009BA">
            <w:pPr>
              <w:pStyle w:val="ListParagraph"/>
              <w:ind w:left="0"/>
              <w:jc w:val="both"/>
              <w:rPr>
                <w:b/>
              </w:rPr>
            </w:pPr>
            <w:r w:rsidRPr="003F72F1">
              <w:rPr>
                <w:b/>
              </w:rPr>
              <w:t>TOTAL</w:t>
            </w:r>
          </w:p>
        </w:tc>
        <w:tc>
          <w:tcPr>
            <w:tcW w:w="2998" w:type="dxa"/>
          </w:tcPr>
          <w:p w14:paraId="7356F18D" w14:textId="77777777" w:rsidR="003F72F1" w:rsidRPr="003F72F1" w:rsidRDefault="003F72F1" w:rsidP="000009BA">
            <w:pPr>
              <w:pStyle w:val="ListParagraph"/>
              <w:ind w:left="0"/>
              <w:jc w:val="both"/>
              <w:rPr>
                <w:b/>
              </w:rPr>
            </w:pPr>
          </w:p>
        </w:tc>
        <w:tc>
          <w:tcPr>
            <w:tcW w:w="1170" w:type="dxa"/>
          </w:tcPr>
          <w:p w14:paraId="697DA79B" w14:textId="77777777" w:rsidR="003F72F1" w:rsidRPr="003F72F1" w:rsidRDefault="003F72F1" w:rsidP="000009BA">
            <w:pPr>
              <w:pStyle w:val="ListParagraph"/>
              <w:ind w:left="0"/>
              <w:jc w:val="both"/>
              <w:rPr>
                <w:b/>
              </w:rPr>
            </w:pPr>
          </w:p>
        </w:tc>
        <w:tc>
          <w:tcPr>
            <w:tcW w:w="1170" w:type="dxa"/>
          </w:tcPr>
          <w:p w14:paraId="1493C90B" w14:textId="77777777" w:rsidR="003F72F1" w:rsidRPr="003F72F1" w:rsidRDefault="003F72F1" w:rsidP="000009BA">
            <w:pPr>
              <w:pStyle w:val="ListParagraph"/>
              <w:ind w:left="0"/>
              <w:jc w:val="both"/>
              <w:rPr>
                <w:b/>
              </w:rPr>
            </w:pPr>
          </w:p>
        </w:tc>
        <w:tc>
          <w:tcPr>
            <w:tcW w:w="1281" w:type="dxa"/>
          </w:tcPr>
          <w:p w14:paraId="04945569" w14:textId="5BD3109E" w:rsidR="003F72F1" w:rsidRPr="003F72F1" w:rsidRDefault="009B58CE" w:rsidP="000009BA">
            <w:pPr>
              <w:pStyle w:val="ListParagraph"/>
              <w:ind w:left="0"/>
              <w:jc w:val="both"/>
              <w:rPr>
                <w:b/>
              </w:rPr>
            </w:pPr>
            <w:r>
              <w:rPr>
                <w:b/>
              </w:rPr>
              <w:fldChar w:fldCharType="begin"/>
            </w:r>
            <w:r>
              <w:rPr>
                <w:b/>
              </w:rPr>
              <w:instrText xml:space="preserve"> =SUM(ABOVE) </w:instrText>
            </w:r>
            <w:r>
              <w:rPr>
                <w:b/>
              </w:rPr>
              <w:fldChar w:fldCharType="separate"/>
            </w:r>
            <w:r>
              <w:rPr>
                <w:b/>
                <w:noProof/>
              </w:rPr>
              <w:t>2221.74</w:t>
            </w:r>
            <w:r>
              <w:rPr>
                <w:b/>
              </w:rPr>
              <w:fldChar w:fldCharType="end"/>
            </w:r>
          </w:p>
        </w:tc>
      </w:tr>
    </w:tbl>
    <w:p w14:paraId="091BFDB2" w14:textId="77777777" w:rsidR="00DC715C" w:rsidRDefault="00DC715C" w:rsidP="000009BA">
      <w:pPr>
        <w:pStyle w:val="ListParagraph"/>
        <w:jc w:val="both"/>
      </w:pPr>
    </w:p>
    <w:p w14:paraId="51F17ED4" w14:textId="35C5159F" w:rsidR="006634F9" w:rsidRPr="00240312" w:rsidRDefault="00571FF4" w:rsidP="000009BA">
      <w:pPr>
        <w:pStyle w:val="ListParagraph"/>
        <w:numPr>
          <w:ilvl w:val="0"/>
          <w:numId w:val="2"/>
        </w:numPr>
        <w:tabs>
          <w:tab w:val="left" w:pos="1260"/>
          <w:tab w:val="left" w:pos="5040"/>
          <w:tab w:val="left" w:pos="6030"/>
        </w:tabs>
        <w:ind w:hanging="720"/>
        <w:jc w:val="both"/>
        <w:rPr>
          <w:bCs/>
        </w:rPr>
      </w:pPr>
      <w:r w:rsidRPr="00571FF4">
        <w:rPr>
          <w:rFonts w:cstheme="minorHAnsi"/>
          <w:b/>
        </w:rPr>
        <w:t xml:space="preserve">Planning </w:t>
      </w:r>
      <w:r w:rsidR="00240312">
        <w:rPr>
          <w:rFonts w:cstheme="minorHAnsi"/>
          <w:b/>
        </w:rPr>
        <w:t>Applications.</w:t>
      </w:r>
    </w:p>
    <w:p w14:paraId="64DB4575" w14:textId="451BDC4D" w:rsidR="00240312" w:rsidRPr="00240312" w:rsidRDefault="00240312" w:rsidP="000009BA">
      <w:pPr>
        <w:tabs>
          <w:tab w:val="left" w:pos="720"/>
          <w:tab w:val="left" w:pos="5040"/>
          <w:tab w:val="left" w:pos="6030"/>
        </w:tabs>
        <w:ind w:left="360"/>
        <w:jc w:val="both"/>
        <w:rPr>
          <w:bCs/>
        </w:rPr>
      </w:pPr>
      <w:r>
        <w:rPr>
          <w:bCs/>
        </w:rPr>
        <w:tab/>
      </w:r>
      <w:r w:rsidRPr="00240312">
        <w:rPr>
          <w:bCs/>
        </w:rPr>
        <w:t>None received.</w:t>
      </w:r>
    </w:p>
    <w:p w14:paraId="3622AB1A" w14:textId="77777777" w:rsidR="00B64582" w:rsidRPr="00B64582" w:rsidRDefault="00B64582" w:rsidP="000009BA">
      <w:pPr>
        <w:tabs>
          <w:tab w:val="left" w:pos="1260"/>
          <w:tab w:val="left" w:pos="5040"/>
          <w:tab w:val="left" w:pos="6030"/>
        </w:tabs>
        <w:ind w:left="720"/>
        <w:jc w:val="both"/>
      </w:pPr>
    </w:p>
    <w:p w14:paraId="3DE46055" w14:textId="58DF5940" w:rsidR="00201664" w:rsidRDefault="00737D34" w:rsidP="000009BA">
      <w:pPr>
        <w:pStyle w:val="ListParagraph"/>
        <w:numPr>
          <w:ilvl w:val="0"/>
          <w:numId w:val="2"/>
        </w:numPr>
        <w:ind w:hanging="720"/>
        <w:jc w:val="both"/>
        <w:rPr>
          <w:b/>
        </w:rPr>
      </w:pPr>
      <w:r w:rsidRPr="009F3068">
        <w:rPr>
          <w:b/>
        </w:rPr>
        <w:t>Other Business – Any additional reports and items for inclusion on the next Agenda</w:t>
      </w:r>
    </w:p>
    <w:p w14:paraId="0B6FDFF1" w14:textId="5DEEE569" w:rsidR="00240312" w:rsidRPr="000009BA" w:rsidRDefault="00240312" w:rsidP="000009BA">
      <w:pPr>
        <w:pStyle w:val="ListParagraph"/>
        <w:jc w:val="both"/>
      </w:pPr>
    </w:p>
    <w:p w14:paraId="059D13F7" w14:textId="77777777" w:rsidR="002B4A74" w:rsidRPr="001220E9" w:rsidRDefault="002B4A74" w:rsidP="000009BA">
      <w:pPr>
        <w:pStyle w:val="ListParagraph"/>
        <w:jc w:val="both"/>
        <w:rPr>
          <w:b/>
        </w:rPr>
      </w:pPr>
      <w:r w:rsidRPr="001220E9">
        <w:rPr>
          <w:b/>
        </w:rPr>
        <w:t xml:space="preserve">Commemoration of 100th Anniversary </w:t>
      </w:r>
    </w:p>
    <w:p w14:paraId="31846D86" w14:textId="7613A5EC" w:rsidR="000009BA" w:rsidRDefault="000009BA" w:rsidP="000009BA">
      <w:pPr>
        <w:pStyle w:val="ListParagraph"/>
        <w:jc w:val="both"/>
      </w:pPr>
      <w:r w:rsidRPr="000009BA">
        <w:t xml:space="preserve">Tim Peers attended the meeting to discuss Commemoration of 100th Anniversary of the End of the First World War.  </w:t>
      </w:r>
      <w:r>
        <w:t>Tim provided the following notes:</w:t>
      </w:r>
    </w:p>
    <w:p w14:paraId="74F4D8D5" w14:textId="6329E6B9" w:rsidR="000009BA" w:rsidRPr="000009BA" w:rsidRDefault="000009BA" w:rsidP="000009BA">
      <w:pPr>
        <w:ind w:left="720"/>
        <w:jc w:val="both"/>
        <w:rPr>
          <w:i/>
        </w:rPr>
      </w:pPr>
      <w:r w:rsidRPr="000009BA">
        <w:rPr>
          <w:i/>
        </w:rPr>
        <w:lastRenderedPageBreak/>
        <w:t>At present, the village has two events organised in respect of this commemoration. i.e. a large bonfire in the field adjacent to the church, in the same format as the two previous bonfires at that location. This will be preceded by a period of</w:t>
      </w:r>
      <w:r w:rsidR="001220E9" w:rsidRPr="000009BA">
        <w:rPr>
          <w:i/>
        </w:rPr>
        <w:t> bell</w:t>
      </w:r>
      <w:r w:rsidRPr="000009BA">
        <w:rPr>
          <w:i/>
        </w:rPr>
        <w:t xml:space="preserve"> ringing at the church.</w:t>
      </w:r>
    </w:p>
    <w:p w14:paraId="702F62AE" w14:textId="77777777" w:rsidR="000009BA" w:rsidRPr="000009BA" w:rsidRDefault="000009BA" w:rsidP="000009BA">
      <w:pPr>
        <w:ind w:left="720"/>
        <w:jc w:val="both"/>
        <w:rPr>
          <w:i/>
        </w:rPr>
      </w:pPr>
      <w:r w:rsidRPr="000009BA">
        <w:rPr>
          <w:i/>
        </w:rPr>
        <w:t>I am involved in both of those events, and took the view that this does not adequately reflect the enormity of the impact that the events of 1914/18 had on the community of Shouldham.</w:t>
      </w:r>
    </w:p>
    <w:p w14:paraId="64E99E6D" w14:textId="2827F3F4" w:rsidR="000009BA" w:rsidRPr="000009BA" w:rsidRDefault="000009BA" w:rsidP="000009BA">
      <w:pPr>
        <w:ind w:left="720"/>
        <w:jc w:val="both"/>
        <w:rPr>
          <w:i/>
        </w:rPr>
      </w:pPr>
      <w:r w:rsidRPr="000009BA">
        <w:rPr>
          <w:i/>
        </w:rPr>
        <w:t>Twenty nine men from the village lost their lives during this war. That is in addition to the wounded, disabled,</w:t>
      </w:r>
      <w:r w:rsidR="001220E9" w:rsidRPr="000009BA">
        <w:rPr>
          <w:i/>
        </w:rPr>
        <w:t> and</w:t>
      </w:r>
      <w:r w:rsidRPr="000009BA">
        <w:rPr>
          <w:i/>
        </w:rPr>
        <w:t xml:space="preserve"> traumatised. At that time the village had a population similar to today i.e. about five hundred. It does not take much to</w:t>
      </w:r>
      <w:r w:rsidR="001220E9" w:rsidRPr="000009BA">
        <w:rPr>
          <w:i/>
        </w:rPr>
        <w:t> imagine</w:t>
      </w:r>
      <w:r w:rsidRPr="000009BA">
        <w:rPr>
          <w:i/>
        </w:rPr>
        <w:t xml:space="preserve"> the impact on the community.</w:t>
      </w:r>
    </w:p>
    <w:p w14:paraId="716FA71E" w14:textId="77777777" w:rsidR="000009BA" w:rsidRPr="000009BA" w:rsidRDefault="000009BA" w:rsidP="000009BA">
      <w:pPr>
        <w:ind w:left="720"/>
        <w:jc w:val="both"/>
        <w:rPr>
          <w:i/>
        </w:rPr>
      </w:pPr>
      <w:r w:rsidRPr="000009BA">
        <w:rPr>
          <w:i/>
        </w:rPr>
        <w:t>There are numerous families currently living in the village and surrounding villages, who are direct descendants of the twenty nine men who died.</w:t>
      </w:r>
    </w:p>
    <w:p w14:paraId="1F3E3029" w14:textId="77777777" w:rsidR="000009BA" w:rsidRPr="000009BA" w:rsidRDefault="000009BA" w:rsidP="000009BA">
      <w:pPr>
        <w:ind w:left="720"/>
        <w:jc w:val="both"/>
        <w:rPr>
          <w:i/>
        </w:rPr>
      </w:pPr>
      <w:r w:rsidRPr="000009BA">
        <w:rPr>
          <w:i/>
        </w:rPr>
        <w:t>I have started to interview some of those descendants and the stories I have heard are quite astonishing.</w:t>
      </w:r>
    </w:p>
    <w:p w14:paraId="2FCA5662" w14:textId="77777777" w:rsidR="000009BA" w:rsidRPr="000009BA" w:rsidRDefault="000009BA" w:rsidP="000009BA">
      <w:pPr>
        <w:ind w:left="720"/>
        <w:jc w:val="both"/>
        <w:rPr>
          <w:i/>
        </w:rPr>
      </w:pPr>
      <w:r w:rsidRPr="000009BA">
        <w:rPr>
          <w:i/>
        </w:rPr>
        <w:t>A simple example is that of the Plaice family, who at that time lived in the cottage which is now addressed as 84, Westgate Street, Shouldham.  Robert Plaice is shown as 63 years of age in the 1911 census. He was a retired Metropolitan police officer, in receipt of a police pension. He was married to Mary Plaice and they had four sons Bertie, Arthur, Harold and Ashley, all still living at home at the time of the 1911 census. The census records them as being aged 16 years, 14 years, 13 years and 11 years respectively.</w:t>
      </w:r>
    </w:p>
    <w:p w14:paraId="0060BE01" w14:textId="2040DF26" w:rsidR="000009BA" w:rsidRPr="000009BA" w:rsidRDefault="000009BA" w:rsidP="000009BA">
      <w:pPr>
        <w:ind w:left="720"/>
        <w:jc w:val="both"/>
        <w:rPr>
          <w:i/>
        </w:rPr>
      </w:pPr>
      <w:r w:rsidRPr="000009BA">
        <w:rPr>
          <w:i/>
        </w:rPr>
        <w:t xml:space="preserve">By the time that war was declared, Bertie was living at Sandringham </w:t>
      </w:r>
      <w:r w:rsidR="001220E9" w:rsidRPr="000009BA">
        <w:rPr>
          <w:i/>
        </w:rPr>
        <w:t>Estate,</w:t>
      </w:r>
      <w:r w:rsidRPr="000009BA">
        <w:rPr>
          <w:i/>
        </w:rPr>
        <w:t xml:space="preserve"> where he was employed as a gamekeeper.  All four joined the army, Ashley being just fourteen at that time. </w:t>
      </w:r>
    </w:p>
    <w:p w14:paraId="1A65DC05" w14:textId="46532CF0" w:rsidR="000009BA" w:rsidRPr="000009BA" w:rsidRDefault="000009BA" w:rsidP="000009BA">
      <w:pPr>
        <w:ind w:left="720"/>
        <w:jc w:val="both"/>
        <w:rPr>
          <w:i/>
        </w:rPr>
      </w:pPr>
      <w:r w:rsidRPr="000009BA">
        <w:rPr>
          <w:i/>
        </w:rPr>
        <w:t>On 12</w:t>
      </w:r>
      <w:r w:rsidRPr="000009BA">
        <w:rPr>
          <w:i/>
          <w:vertAlign w:val="superscript"/>
        </w:rPr>
        <w:t>th</w:t>
      </w:r>
      <w:r w:rsidRPr="000009BA">
        <w:rPr>
          <w:i/>
        </w:rPr>
        <w:t xml:space="preserve"> August 1915 the 1/5</w:t>
      </w:r>
      <w:r w:rsidRPr="000009BA">
        <w:rPr>
          <w:i/>
          <w:vertAlign w:val="superscript"/>
        </w:rPr>
        <w:t>th</w:t>
      </w:r>
      <w:r w:rsidRPr="000009BA">
        <w:rPr>
          <w:i/>
        </w:rPr>
        <w:t xml:space="preserve"> and 1/4</w:t>
      </w:r>
      <w:r w:rsidRPr="000009BA">
        <w:rPr>
          <w:i/>
          <w:vertAlign w:val="superscript"/>
        </w:rPr>
        <w:t>th</w:t>
      </w:r>
      <w:r w:rsidRPr="000009BA">
        <w:rPr>
          <w:i/>
        </w:rPr>
        <w:t xml:space="preserve"> battalions of the Norfolk regiment attacked the Turkish lines above Suvla Bay, Gallipoli,</w:t>
      </w:r>
      <w:r w:rsidR="001220E9" w:rsidRPr="000009BA">
        <w:rPr>
          <w:i/>
        </w:rPr>
        <w:t> to</w:t>
      </w:r>
      <w:r w:rsidRPr="000009BA">
        <w:rPr>
          <w:i/>
        </w:rPr>
        <w:t xml:space="preserve"> clear out snipers.  Witnesses later testified that the men simply disappeared, and they entered into legend as the “vanishing Norfolks,” later becoming the subject of a BBC film starring David Jason.  Among the men was Private Bertie Plaice.</w:t>
      </w:r>
    </w:p>
    <w:p w14:paraId="50B67360" w14:textId="77777777" w:rsidR="000009BA" w:rsidRPr="000009BA" w:rsidRDefault="000009BA" w:rsidP="000009BA">
      <w:pPr>
        <w:ind w:left="720"/>
        <w:jc w:val="both"/>
        <w:rPr>
          <w:i/>
        </w:rPr>
      </w:pPr>
      <w:r w:rsidRPr="000009BA">
        <w:rPr>
          <w:i/>
        </w:rPr>
        <w:t>Harold Plaice was wounded at Gallipoli and died 11</w:t>
      </w:r>
      <w:r w:rsidRPr="000009BA">
        <w:rPr>
          <w:i/>
          <w:vertAlign w:val="superscript"/>
        </w:rPr>
        <w:t>th</w:t>
      </w:r>
      <w:r w:rsidRPr="000009BA">
        <w:rPr>
          <w:i/>
        </w:rPr>
        <w:t xml:space="preserve"> November 1915.</w:t>
      </w:r>
    </w:p>
    <w:p w14:paraId="0274FDA1" w14:textId="77777777" w:rsidR="000009BA" w:rsidRPr="000009BA" w:rsidRDefault="000009BA" w:rsidP="000009BA">
      <w:pPr>
        <w:ind w:left="720"/>
        <w:jc w:val="both"/>
        <w:rPr>
          <w:i/>
        </w:rPr>
      </w:pPr>
      <w:r w:rsidRPr="000009BA">
        <w:rPr>
          <w:i/>
        </w:rPr>
        <w:t>Arthur Plaice was killed in Palestine on 19</w:t>
      </w:r>
      <w:r w:rsidRPr="000009BA">
        <w:rPr>
          <w:i/>
          <w:vertAlign w:val="superscript"/>
        </w:rPr>
        <w:t>th</w:t>
      </w:r>
      <w:r w:rsidRPr="000009BA">
        <w:rPr>
          <w:i/>
        </w:rPr>
        <w:t xml:space="preserve"> April 1917. He was also serving with 1/5</w:t>
      </w:r>
      <w:r w:rsidRPr="000009BA">
        <w:rPr>
          <w:i/>
          <w:vertAlign w:val="superscript"/>
        </w:rPr>
        <w:t>th</w:t>
      </w:r>
      <w:r w:rsidRPr="000009BA">
        <w:rPr>
          <w:i/>
        </w:rPr>
        <w:t xml:space="preserve"> Battalion, Norfolk Regiment. </w:t>
      </w:r>
    </w:p>
    <w:p w14:paraId="5D32C7AD" w14:textId="77777777" w:rsidR="000009BA" w:rsidRPr="000009BA" w:rsidRDefault="000009BA" w:rsidP="000009BA">
      <w:pPr>
        <w:ind w:left="720"/>
        <w:jc w:val="both"/>
        <w:rPr>
          <w:i/>
        </w:rPr>
      </w:pPr>
      <w:r w:rsidRPr="000009BA">
        <w:rPr>
          <w:i/>
        </w:rPr>
        <w:t>As a result of the effort of his mother and other villagers, Ashley Plaice was sent home, and that considerable effort is a story in itself.</w:t>
      </w:r>
    </w:p>
    <w:p w14:paraId="60CB832C" w14:textId="77777777" w:rsidR="000009BA" w:rsidRPr="000009BA" w:rsidRDefault="000009BA" w:rsidP="000009BA">
      <w:pPr>
        <w:ind w:left="720"/>
        <w:jc w:val="both"/>
        <w:rPr>
          <w:i/>
        </w:rPr>
      </w:pPr>
      <w:r w:rsidRPr="000009BA">
        <w:rPr>
          <w:i/>
        </w:rPr>
        <w:t>I have already collected a series of good quality family photographs, which will illustrate the part these men played in village life. I propose to have good quality enlargements made of some of the best photos, in order to make an immediate impact on the visitors to the display. One of the pictures that I have in mind for enlargement is a formal school group photograph taken outside the old Shouldham school on The Green (now Chalk and Cheese). That photo shows several of the pupils who would, within a few years, be killed during the war. It is a very poignant photograph.</w:t>
      </w:r>
    </w:p>
    <w:p w14:paraId="55714DEF" w14:textId="77777777" w:rsidR="000009BA" w:rsidRPr="000009BA" w:rsidRDefault="000009BA" w:rsidP="000009BA">
      <w:pPr>
        <w:ind w:left="720"/>
        <w:jc w:val="both"/>
        <w:rPr>
          <w:i/>
        </w:rPr>
      </w:pPr>
      <w:r w:rsidRPr="000009BA">
        <w:rPr>
          <w:i/>
        </w:rPr>
        <w:t>The display would include the military history of each individual, together with the information gleaned from my interviews.</w:t>
      </w:r>
    </w:p>
    <w:p w14:paraId="67EF139D" w14:textId="77777777" w:rsidR="000009BA" w:rsidRPr="000009BA" w:rsidRDefault="000009BA" w:rsidP="000009BA">
      <w:pPr>
        <w:ind w:left="720"/>
        <w:jc w:val="both"/>
        <w:rPr>
          <w:i/>
        </w:rPr>
      </w:pPr>
      <w:r w:rsidRPr="000009BA">
        <w:rPr>
          <w:i/>
        </w:rPr>
        <w:t>There is sufficient space within the church to create a display of whatever size would be preferred. The church wardens are already in agreement with the proposals.</w:t>
      </w:r>
    </w:p>
    <w:p w14:paraId="26F7A753" w14:textId="0D6352C9" w:rsidR="000009BA" w:rsidRPr="000009BA" w:rsidRDefault="000009BA" w:rsidP="000009BA">
      <w:pPr>
        <w:ind w:left="720"/>
        <w:jc w:val="both"/>
        <w:rPr>
          <w:i/>
        </w:rPr>
      </w:pPr>
      <w:r w:rsidRPr="000009BA">
        <w:rPr>
          <w:i/>
        </w:rPr>
        <w:t>I envisage that the display could be maintained for a few days, sufficient for all interested persons to view.</w:t>
      </w:r>
    </w:p>
    <w:p w14:paraId="3885ED85" w14:textId="2D76D8C5" w:rsidR="000009BA" w:rsidRPr="000009BA" w:rsidRDefault="000009BA" w:rsidP="000009BA">
      <w:pPr>
        <w:ind w:left="720"/>
        <w:jc w:val="both"/>
        <w:rPr>
          <w:i/>
        </w:rPr>
      </w:pPr>
      <w:r w:rsidRPr="000009BA">
        <w:rPr>
          <w:i/>
        </w:rPr>
        <w:t xml:space="preserve">In the event that we are not successful with our application, I will use the churches flower display boards, stood on end, braced for stability and covered in a suitable white paper to create a clean background for the display. Unfortunately that option would inevitable have a “rough and ready </w:t>
      </w:r>
      <w:r w:rsidR="001220E9" w:rsidRPr="000009BA">
        <w:rPr>
          <w:i/>
        </w:rPr>
        <w:t>“look</w:t>
      </w:r>
      <w:r w:rsidRPr="000009BA">
        <w:rPr>
          <w:i/>
        </w:rPr>
        <w:t xml:space="preserve"> about it.</w:t>
      </w:r>
    </w:p>
    <w:p w14:paraId="66FC9683" w14:textId="77777777" w:rsidR="000009BA" w:rsidRDefault="000009BA" w:rsidP="000009BA">
      <w:pPr>
        <w:ind w:left="720"/>
        <w:jc w:val="both"/>
        <w:rPr>
          <w:i/>
        </w:rPr>
      </w:pPr>
      <w:r w:rsidRPr="000009BA">
        <w:rPr>
          <w:i/>
        </w:rPr>
        <w:t>I have received two quotes from Norwich companies who hire display boards. I will forward those unedited, separately to yourself.</w:t>
      </w:r>
    </w:p>
    <w:p w14:paraId="366BA5CA" w14:textId="12BD5382" w:rsidR="000009BA" w:rsidRDefault="000009BA" w:rsidP="000009BA">
      <w:pPr>
        <w:ind w:left="720"/>
        <w:jc w:val="both"/>
      </w:pPr>
      <w:r>
        <w:t xml:space="preserve">The Clerk will </w:t>
      </w:r>
      <w:r w:rsidR="001220E9">
        <w:t>contact the BCLWN Environment and Community Panel</w:t>
      </w:r>
      <w:r>
        <w:t xml:space="preserve"> for more information on applying for funding to help towards this project and will report back to Tim and the parish council at the next meeting.</w:t>
      </w:r>
    </w:p>
    <w:p w14:paraId="6DB62A1C" w14:textId="77777777" w:rsidR="006671AA" w:rsidRDefault="006671AA" w:rsidP="000009BA">
      <w:pPr>
        <w:ind w:left="720"/>
        <w:jc w:val="both"/>
      </w:pPr>
    </w:p>
    <w:p w14:paraId="6AD13B9A" w14:textId="77777777" w:rsidR="002B4A74" w:rsidRPr="001220E9" w:rsidRDefault="002B4A74" w:rsidP="000009BA">
      <w:pPr>
        <w:ind w:left="720"/>
        <w:jc w:val="both"/>
        <w:rPr>
          <w:b/>
        </w:rPr>
      </w:pPr>
      <w:r w:rsidRPr="001220E9">
        <w:rPr>
          <w:b/>
        </w:rPr>
        <w:t>Horse Chestnut Tree</w:t>
      </w:r>
    </w:p>
    <w:p w14:paraId="71B57286" w14:textId="77C8113E" w:rsidR="006671AA" w:rsidRDefault="006671AA" w:rsidP="000009BA">
      <w:pPr>
        <w:ind w:left="720"/>
        <w:jc w:val="both"/>
      </w:pPr>
      <w:r>
        <w:t xml:space="preserve">Cllr Caley had contacted a tree surgeon who agreed that the Chestnut Tree in the Church Yard was diseased and would need to be felled.  Cllr Caley will get two quotes to be discussed and </w:t>
      </w:r>
      <w:r w:rsidR="001220E9">
        <w:t>decided</w:t>
      </w:r>
      <w:r>
        <w:t xml:space="preserve"> at the next meeting.</w:t>
      </w:r>
    </w:p>
    <w:p w14:paraId="2D8EDF78" w14:textId="44C96DB7" w:rsidR="001220E9" w:rsidRDefault="001220E9">
      <w:r>
        <w:br w:type="page"/>
      </w:r>
    </w:p>
    <w:p w14:paraId="7E82F186" w14:textId="77777777" w:rsidR="002B4A74" w:rsidRDefault="002B4A74" w:rsidP="000009BA">
      <w:pPr>
        <w:ind w:left="720"/>
        <w:jc w:val="both"/>
      </w:pPr>
      <w:bookmarkStart w:id="0" w:name="_GoBack"/>
      <w:bookmarkEnd w:id="0"/>
    </w:p>
    <w:p w14:paraId="5D1FBBCF" w14:textId="32A7A377" w:rsidR="002B4A74" w:rsidRPr="001220E9" w:rsidRDefault="002B4A74" w:rsidP="000009BA">
      <w:pPr>
        <w:ind w:left="720"/>
        <w:jc w:val="both"/>
        <w:rPr>
          <w:b/>
        </w:rPr>
      </w:pPr>
      <w:r w:rsidRPr="001220E9">
        <w:rPr>
          <w:b/>
        </w:rPr>
        <w:t>Mere Plot</w:t>
      </w:r>
    </w:p>
    <w:p w14:paraId="4E7326E3" w14:textId="2D4535E8" w:rsidR="002B4A74" w:rsidRDefault="002B4A74" w:rsidP="000009BA">
      <w:pPr>
        <w:ind w:left="720"/>
        <w:jc w:val="both"/>
      </w:pPr>
      <w:r>
        <w:t xml:space="preserve">Mr Caley had asked if an invoice could be forwarded to him regarding the Mere Plot.  The Clerk will make sure this is forwarded </w:t>
      </w:r>
      <w:r w:rsidR="001220E9">
        <w:t>immediately</w:t>
      </w:r>
      <w:r>
        <w:t>.</w:t>
      </w:r>
    </w:p>
    <w:p w14:paraId="6436CD44" w14:textId="77777777" w:rsidR="002B4A74" w:rsidRDefault="002B4A74" w:rsidP="000009BA">
      <w:pPr>
        <w:ind w:left="720"/>
        <w:jc w:val="both"/>
      </w:pPr>
    </w:p>
    <w:p w14:paraId="792D9132" w14:textId="2EEA064F" w:rsidR="002B4A74" w:rsidRPr="001220E9" w:rsidRDefault="001220E9" w:rsidP="000009BA">
      <w:pPr>
        <w:ind w:left="720"/>
        <w:jc w:val="both"/>
        <w:rPr>
          <w:b/>
        </w:rPr>
      </w:pPr>
      <w:r w:rsidRPr="001220E9">
        <w:rPr>
          <w:b/>
        </w:rPr>
        <w:t>Dog Fouling</w:t>
      </w:r>
    </w:p>
    <w:p w14:paraId="642816D6" w14:textId="33354801" w:rsidR="002B4A74" w:rsidRDefault="001220E9" w:rsidP="000009BA">
      <w:pPr>
        <w:ind w:left="720"/>
        <w:jc w:val="both"/>
      </w:pPr>
      <w:r>
        <w:t>Dog fouling</w:t>
      </w:r>
      <w:r w:rsidR="002B4A74">
        <w:t xml:space="preserve"> is once again a problem.  The Clerk will contact BCKLWN Clean-Up team to ask f</w:t>
      </w:r>
      <w:r>
        <w:t>or more spot checks to be taken and to ask for some dog fouling signs to be posted out.</w:t>
      </w:r>
    </w:p>
    <w:p w14:paraId="6CE52B78" w14:textId="2744B306" w:rsidR="000009BA" w:rsidRDefault="000009BA" w:rsidP="000009BA">
      <w:pPr>
        <w:pStyle w:val="ListParagraph"/>
        <w:jc w:val="both"/>
      </w:pPr>
    </w:p>
    <w:p w14:paraId="1E182116" w14:textId="750A2118" w:rsidR="001220E9" w:rsidRPr="000009BA" w:rsidRDefault="001220E9" w:rsidP="000009BA">
      <w:pPr>
        <w:pStyle w:val="ListParagraph"/>
        <w:jc w:val="both"/>
      </w:pPr>
      <w:r>
        <w:t>Items for next meeting</w:t>
      </w:r>
    </w:p>
    <w:p w14:paraId="6257415C" w14:textId="2F7277DB" w:rsidR="00625152" w:rsidRDefault="00625152" w:rsidP="000009BA">
      <w:pPr>
        <w:pStyle w:val="ListParagraph"/>
        <w:numPr>
          <w:ilvl w:val="0"/>
          <w:numId w:val="28"/>
        </w:numPr>
        <w:jc w:val="both"/>
      </w:pPr>
      <w:r w:rsidRPr="00625152">
        <w:t>Shouldham Bowls Club</w:t>
      </w:r>
    </w:p>
    <w:p w14:paraId="2E2AF254" w14:textId="3BF2AB63" w:rsidR="000009BA" w:rsidRDefault="000009BA" w:rsidP="000009BA">
      <w:pPr>
        <w:pStyle w:val="ListParagraph"/>
        <w:numPr>
          <w:ilvl w:val="0"/>
          <w:numId w:val="28"/>
        </w:numPr>
        <w:jc w:val="both"/>
      </w:pPr>
      <w:r w:rsidRPr="000009BA">
        <w:t>Commemoration of 100th Anniversary of the End of the First World War</w:t>
      </w:r>
    </w:p>
    <w:p w14:paraId="1194B4AA" w14:textId="10E39C2D" w:rsidR="006671AA" w:rsidRPr="00625152" w:rsidRDefault="006671AA" w:rsidP="000009BA">
      <w:pPr>
        <w:pStyle w:val="ListParagraph"/>
        <w:numPr>
          <w:ilvl w:val="0"/>
          <w:numId w:val="28"/>
        </w:numPr>
        <w:jc w:val="both"/>
      </w:pPr>
      <w:r>
        <w:t>Chestnut Tree</w:t>
      </w:r>
    </w:p>
    <w:p w14:paraId="2BC1A308" w14:textId="77777777" w:rsidR="006917F4" w:rsidRDefault="006917F4" w:rsidP="000009BA">
      <w:pPr>
        <w:pStyle w:val="ListParagraph"/>
        <w:jc w:val="both"/>
      </w:pPr>
    </w:p>
    <w:p w14:paraId="5B53AEAF" w14:textId="3AF8FCAD" w:rsidR="00E808F5" w:rsidRPr="009F3068" w:rsidRDefault="00E808F5" w:rsidP="000009BA">
      <w:pPr>
        <w:jc w:val="both"/>
      </w:pPr>
      <w:r w:rsidRPr="009F3068">
        <w:t xml:space="preserve">Confirm date of </w:t>
      </w:r>
      <w:r w:rsidR="0070768E">
        <w:t>the</w:t>
      </w:r>
      <w:r w:rsidR="00324E61">
        <w:t xml:space="preserve"> next Parish</w:t>
      </w:r>
      <w:r w:rsidR="0070768E">
        <w:t xml:space="preserve"> Council on</w:t>
      </w:r>
      <w:r w:rsidR="004C38D2">
        <w:t xml:space="preserve"> Monday </w:t>
      </w:r>
      <w:r w:rsidR="007643B1">
        <w:t>19 March</w:t>
      </w:r>
      <w:r w:rsidR="00026ACF">
        <w:t xml:space="preserve"> 2018</w:t>
      </w:r>
      <w:r w:rsidR="004C38D2">
        <w:t xml:space="preserve"> </w:t>
      </w:r>
      <w:r w:rsidR="00447F4D" w:rsidRPr="009F3068">
        <w:t xml:space="preserve">at </w:t>
      </w:r>
      <w:r w:rsidR="0070768E">
        <w:t>7</w:t>
      </w:r>
      <w:r w:rsidR="004F04AA">
        <w:t xml:space="preserve">.30pm </w:t>
      </w:r>
      <w:r w:rsidR="00447F4D" w:rsidRPr="009F3068">
        <w:t>in Shouldham Village Hall.</w:t>
      </w:r>
    </w:p>
    <w:p w14:paraId="346149F0" w14:textId="77777777" w:rsidR="00447F4D" w:rsidRPr="009F3068" w:rsidRDefault="00447F4D" w:rsidP="000009BA">
      <w:pPr>
        <w:jc w:val="both"/>
      </w:pPr>
    </w:p>
    <w:p w14:paraId="135E5847" w14:textId="00BB0E83" w:rsidR="00447F4D" w:rsidRPr="009F3068" w:rsidRDefault="00447F4D" w:rsidP="000009BA">
      <w:pPr>
        <w:jc w:val="both"/>
      </w:pPr>
      <w:r w:rsidRPr="009F3068">
        <w:t xml:space="preserve">Meeting closed at </w:t>
      </w:r>
      <w:r w:rsidR="00324E61">
        <w:t>8</w:t>
      </w:r>
      <w:r w:rsidR="0070768E">
        <w:t>.</w:t>
      </w:r>
      <w:r w:rsidR="003F72F1">
        <w:t>2</w:t>
      </w:r>
      <w:r w:rsidR="00571FF4">
        <w:t>0</w:t>
      </w:r>
      <w:r w:rsidR="008C330C">
        <w:t>pm</w:t>
      </w:r>
      <w:r w:rsidR="004C0703">
        <w:t>.</w:t>
      </w:r>
    </w:p>
    <w:p w14:paraId="256D5856" w14:textId="77777777" w:rsidR="00447F4D" w:rsidRPr="009F3068" w:rsidRDefault="00447F4D" w:rsidP="000009BA">
      <w:pPr>
        <w:jc w:val="both"/>
      </w:pPr>
    </w:p>
    <w:p w14:paraId="6EE2AC16" w14:textId="77777777" w:rsidR="00447F4D" w:rsidRPr="009F3068" w:rsidRDefault="00447F4D" w:rsidP="000009BA">
      <w:pPr>
        <w:tabs>
          <w:tab w:val="right" w:leader="dot" w:pos="4320"/>
        </w:tabs>
        <w:jc w:val="both"/>
      </w:pPr>
      <w:r w:rsidRPr="009F3068">
        <w:t>Chairman</w:t>
      </w:r>
      <w:r w:rsidRPr="009F3068">
        <w:tab/>
      </w:r>
    </w:p>
    <w:p w14:paraId="08F0C7D3" w14:textId="77777777" w:rsidR="00447F4D" w:rsidRPr="009F3068" w:rsidRDefault="00447F4D" w:rsidP="000009BA">
      <w:pPr>
        <w:tabs>
          <w:tab w:val="right" w:leader="dot" w:pos="4320"/>
        </w:tabs>
        <w:jc w:val="both"/>
      </w:pPr>
    </w:p>
    <w:p w14:paraId="182E98A3" w14:textId="77777777" w:rsidR="00447F4D" w:rsidRDefault="00447F4D" w:rsidP="000009BA">
      <w:pPr>
        <w:tabs>
          <w:tab w:val="right" w:leader="dot" w:pos="4320"/>
        </w:tabs>
        <w:jc w:val="both"/>
      </w:pPr>
      <w:r w:rsidRPr="009F3068">
        <w:t>Date</w:t>
      </w:r>
      <w:r w:rsidRPr="009F3068">
        <w:tab/>
      </w:r>
    </w:p>
    <w:p w14:paraId="19E006ED" w14:textId="77777777" w:rsidR="000009BA" w:rsidRDefault="000009BA" w:rsidP="000009BA">
      <w:pPr>
        <w:tabs>
          <w:tab w:val="right" w:leader="dot" w:pos="4320"/>
        </w:tabs>
        <w:jc w:val="both"/>
      </w:pPr>
    </w:p>
    <w:p w14:paraId="42766593" w14:textId="77777777" w:rsidR="000009BA" w:rsidRDefault="000009BA" w:rsidP="000009BA">
      <w:pPr>
        <w:tabs>
          <w:tab w:val="right" w:leader="dot" w:pos="4320"/>
        </w:tabs>
        <w:jc w:val="both"/>
      </w:pPr>
    </w:p>
    <w:p w14:paraId="1574D44B" w14:textId="77777777" w:rsidR="000009BA" w:rsidRDefault="000009BA" w:rsidP="000009BA">
      <w:pPr>
        <w:pStyle w:val="Footer"/>
        <w:jc w:val="both"/>
      </w:pPr>
      <w:r>
        <w:t>Helen Carrier, Parish Clerk, 1 Whin Common Road, Denver, Norfolk PE38 0DX</w:t>
      </w:r>
    </w:p>
    <w:p w14:paraId="3E010F79" w14:textId="77777777" w:rsidR="000009BA" w:rsidRDefault="00573432" w:rsidP="000009BA">
      <w:pPr>
        <w:pStyle w:val="Footer"/>
        <w:jc w:val="both"/>
      </w:pPr>
      <w:hyperlink r:id="rId8" w:history="1">
        <w:r w:rsidR="000009BA" w:rsidRPr="00A51268">
          <w:rPr>
            <w:rStyle w:val="Hyperlink"/>
          </w:rPr>
          <w:t>shouldhampc@gmail.com</w:t>
        </w:r>
      </w:hyperlink>
    </w:p>
    <w:p w14:paraId="49BB60B6" w14:textId="77777777" w:rsidR="000009BA" w:rsidRDefault="00573432" w:rsidP="000009BA">
      <w:pPr>
        <w:pStyle w:val="Footer"/>
        <w:jc w:val="both"/>
      </w:pPr>
      <w:hyperlink r:id="rId9" w:history="1">
        <w:r w:rsidR="000009BA" w:rsidRPr="00A51268">
          <w:rPr>
            <w:rStyle w:val="Hyperlink"/>
          </w:rPr>
          <w:t>http://shouldhampc.norfolkparishes.gov.uk</w:t>
        </w:r>
      </w:hyperlink>
    </w:p>
    <w:p w14:paraId="53238A13" w14:textId="77777777" w:rsidR="000009BA" w:rsidRPr="009F3068" w:rsidRDefault="000009BA" w:rsidP="000009BA">
      <w:pPr>
        <w:tabs>
          <w:tab w:val="right" w:leader="dot" w:pos="4320"/>
        </w:tabs>
        <w:jc w:val="both"/>
      </w:pPr>
    </w:p>
    <w:sectPr w:rsidR="000009BA" w:rsidRPr="009F3068" w:rsidSect="000009BA">
      <w:footerReference w:type="even" r:id="rId10"/>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B3F86" w14:textId="77777777" w:rsidR="00573432" w:rsidRDefault="00573432" w:rsidP="00447F4D">
      <w:pPr>
        <w:spacing w:line="240" w:lineRule="auto"/>
      </w:pPr>
      <w:r>
        <w:separator/>
      </w:r>
    </w:p>
  </w:endnote>
  <w:endnote w:type="continuationSeparator" w:id="0">
    <w:p w14:paraId="5B2D0834" w14:textId="77777777" w:rsidR="00573432" w:rsidRDefault="00573432"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9E62" w14:textId="1C820C9A" w:rsidR="000009BA" w:rsidRDefault="000009BA" w:rsidP="000009BA">
    <w:pPr>
      <w:pStyle w:val="Footer"/>
    </w:pPr>
    <w:r>
      <w:t>Helen Carrier, Parish Clerk, 1 Whin Common Road, Denver, Norfolk PE38 0DX</w:t>
    </w:r>
  </w:p>
  <w:p w14:paraId="4EAEF4C3" w14:textId="77777777" w:rsidR="000009BA" w:rsidRDefault="00573432" w:rsidP="000009BA">
    <w:pPr>
      <w:pStyle w:val="Footer"/>
    </w:pPr>
    <w:hyperlink r:id="rId1" w:history="1">
      <w:r w:rsidR="000009BA" w:rsidRPr="00A51268">
        <w:rPr>
          <w:rStyle w:val="Hyperlink"/>
        </w:rPr>
        <w:t>shouldhampc@gmail.com</w:t>
      </w:r>
    </w:hyperlink>
  </w:p>
  <w:p w14:paraId="28F0AA8B" w14:textId="77777777" w:rsidR="000009BA" w:rsidRDefault="00573432" w:rsidP="000009BA">
    <w:pPr>
      <w:pStyle w:val="Footer"/>
    </w:pPr>
    <w:hyperlink r:id="rId2" w:history="1">
      <w:r w:rsidR="000009BA" w:rsidRPr="00A51268">
        <w:rPr>
          <w:rStyle w:val="Hyperlink"/>
        </w:rPr>
        <w:t>http://shouldhampc.norfolkparishes.gov.uk</w:t>
      </w:r>
    </w:hyperlink>
  </w:p>
  <w:p w14:paraId="519BC10F" w14:textId="4DB4648B" w:rsidR="000009BA" w:rsidRDefault="000009BA">
    <w:pPr>
      <w:pStyle w:val="Footer"/>
    </w:pPr>
  </w:p>
  <w:p w14:paraId="4FA670D2" w14:textId="77777777" w:rsidR="000009BA" w:rsidRDefault="00000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04B97" w14:textId="77777777" w:rsidR="00573432" w:rsidRDefault="00573432" w:rsidP="00447F4D">
      <w:pPr>
        <w:spacing w:line="240" w:lineRule="auto"/>
      </w:pPr>
      <w:r>
        <w:separator/>
      </w:r>
    </w:p>
  </w:footnote>
  <w:footnote w:type="continuationSeparator" w:id="0">
    <w:p w14:paraId="64119123" w14:textId="77777777" w:rsidR="00573432" w:rsidRDefault="00573432" w:rsidP="00447F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BE7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2AB"/>
    <w:multiLevelType w:val="hybridMultilevel"/>
    <w:tmpl w:val="733C5ED0"/>
    <w:lvl w:ilvl="0" w:tplc="67801F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F2D01"/>
    <w:multiLevelType w:val="hybridMultilevel"/>
    <w:tmpl w:val="59A6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32468"/>
    <w:multiLevelType w:val="hybridMultilevel"/>
    <w:tmpl w:val="54FE1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37D44"/>
    <w:multiLevelType w:val="hybridMultilevel"/>
    <w:tmpl w:val="30A47CD4"/>
    <w:lvl w:ilvl="0" w:tplc="E6B8E6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C3446"/>
    <w:multiLevelType w:val="hybridMultilevel"/>
    <w:tmpl w:val="4CEA1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
  </w:num>
  <w:num w:numId="4">
    <w:abstractNumId w:val="22"/>
  </w:num>
  <w:num w:numId="5">
    <w:abstractNumId w:val="19"/>
  </w:num>
  <w:num w:numId="6">
    <w:abstractNumId w:val="26"/>
  </w:num>
  <w:num w:numId="7">
    <w:abstractNumId w:val="8"/>
  </w:num>
  <w:num w:numId="8">
    <w:abstractNumId w:val="17"/>
  </w:num>
  <w:num w:numId="9">
    <w:abstractNumId w:val="16"/>
  </w:num>
  <w:num w:numId="10">
    <w:abstractNumId w:val="23"/>
  </w:num>
  <w:num w:numId="11">
    <w:abstractNumId w:val="12"/>
  </w:num>
  <w:num w:numId="12">
    <w:abstractNumId w:val="2"/>
  </w:num>
  <w:num w:numId="13">
    <w:abstractNumId w:val="11"/>
  </w:num>
  <w:num w:numId="14">
    <w:abstractNumId w:val="4"/>
  </w:num>
  <w:num w:numId="15">
    <w:abstractNumId w:val="25"/>
  </w:num>
  <w:num w:numId="16">
    <w:abstractNumId w:val="15"/>
  </w:num>
  <w:num w:numId="17">
    <w:abstractNumId w:val="13"/>
  </w:num>
  <w:num w:numId="18">
    <w:abstractNumId w:val="20"/>
  </w:num>
  <w:num w:numId="19">
    <w:abstractNumId w:val="27"/>
  </w:num>
  <w:num w:numId="20">
    <w:abstractNumId w:val="7"/>
  </w:num>
  <w:num w:numId="21">
    <w:abstractNumId w:val="5"/>
  </w:num>
  <w:num w:numId="22">
    <w:abstractNumId w:val="3"/>
  </w:num>
  <w:num w:numId="23">
    <w:abstractNumId w:val="24"/>
  </w:num>
  <w:num w:numId="24">
    <w:abstractNumId w:val="0"/>
  </w:num>
  <w:num w:numId="25">
    <w:abstractNumId w:val="18"/>
  </w:num>
  <w:num w:numId="26">
    <w:abstractNumId w:val="2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5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009BA"/>
    <w:rsid w:val="00000CD2"/>
    <w:rsid w:val="00007523"/>
    <w:rsid w:val="00013C45"/>
    <w:rsid w:val="000212FA"/>
    <w:rsid w:val="00026ACF"/>
    <w:rsid w:val="000323BB"/>
    <w:rsid w:val="00071D45"/>
    <w:rsid w:val="00073E1B"/>
    <w:rsid w:val="00092D55"/>
    <w:rsid w:val="00094289"/>
    <w:rsid w:val="00096445"/>
    <w:rsid w:val="000A079A"/>
    <w:rsid w:val="000E0669"/>
    <w:rsid w:val="000E0E4A"/>
    <w:rsid w:val="000F5A09"/>
    <w:rsid w:val="00104846"/>
    <w:rsid w:val="00106D0C"/>
    <w:rsid w:val="001220E9"/>
    <w:rsid w:val="00132CC1"/>
    <w:rsid w:val="00142B51"/>
    <w:rsid w:val="00164F22"/>
    <w:rsid w:val="00177524"/>
    <w:rsid w:val="001A766E"/>
    <w:rsid w:val="001C66C9"/>
    <w:rsid w:val="001D08C0"/>
    <w:rsid w:val="001D5B7F"/>
    <w:rsid w:val="001E6B53"/>
    <w:rsid w:val="00201664"/>
    <w:rsid w:val="00206922"/>
    <w:rsid w:val="00211A90"/>
    <w:rsid w:val="00230393"/>
    <w:rsid w:val="00240312"/>
    <w:rsid w:val="002969CD"/>
    <w:rsid w:val="002B4681"/>
    <w:rsid w:val="002B4A74"/>
    <w:rsid w:val="002F12AA"/>
    <w:rsid w:val="00323866"/>
    <w:rsid w:val="00324E61"/>
    <w:rsid w:val="00347CE4"/>
    <w:rsid w:val="00353E12"/>
    <w:rsid w:val="00375774"/>
    <w:rsid w:val="00393F9E"/>
    <w:rsid w:val="00397125"/>
    <w:rsid w:val="003A4984"/>
    <w:rsid w:val="003C4D2B"/>
    <w:rsid w:val="003D3F87"/>
    <w:rsid w:val="003E2A10"/>
    <w:rsid w:val="003E7359"/>
    <w:rsid w:val="003F72F1"/>
    <w:rsid w:val="003F7B69"/>
    <w:rsid w:val="00401BF3"/>
    <w:rsid w:val="00402998"/>
    <w:rsid w:val="00412E0A"/>
    <w:rsid w:val="00420461"/>
    <w:rsid w:val="00420696"/>
    <w:rsid w:val="00447F4D"/>
    <w:rsid w:val="00462B5C"/>
    <w:rsid w:val="004C0703"/>
    <w:rsid w:val="004C38D2"/>
    <w:rsid w:val="004E3549"/>
    <w:rsid w:val="004E67A3"/>
    <w:rsid w:val="004F04AA"/>
    <w:rsid w:val="005035EC"/>
    <w:rsid w:val="0051069F"/>
    <w:rsid w:val="00512F36"/>
    <w:rsid w:val="00530DFE"/>
    <w:rsid w:val="005672A8"/>
    <w:rsid w:val="00571FF4"/>
    <w:rsid w:val="00573432"/>
    <w:rsid w:val="0057493B"/>
    <w:rsid w:val="005806B7"/>
    <w:rsid w:val="00581585"/>
    <w:rsid w:val="005A425B"/>
    <w:rsid w:val="005D2D70"/>
    <w:rsid w:val="005E52D9"/>
    <w:rsid w:val="005F3716"/>
    <w:rsid w:val="0060504C"/>
    <w:rsid w:val="0062370E"/>
    <w:rsid w:val="00625152"/>
    <w:rsid w:val="00631354"/>
    <w:rsid w:val="00636553"/>
    <w:rsid w:val="00644EFE"/>
    <w:rsid w:val="00650ECD"/>
    <w:rsid w:val="00653BC0"/>
    <w:rsid w:val="00654504"/>
    <w:rsid w:val="006634F9"/>
    <w:rsid w:val="0066373A"/>
    <w:rsid w:val="006671AA"/>
    <w:rsid w:val="0068334B"/>
    <w:rsid w:val="006917F4"/>
    <w:rsid w:val="00692439"/>
    <w:rsid w:val="00692F01"/>
    <w:rsid w:val="006A5D27"/>
    <w:rsid w:val="006B0715"/>
    <w:rsid w:val="006D0294"/>
    <w:rsid w:val="006E0610"/>
    <w:rsid w:val="0070768E"/>
    <w:rsid w:val="007205EC"/>
    <w:rsid w:val="00737D34"/>
    <w:rsid w:val="00757FC7"/>
    <w:rsid w:val="007643B1"/>
    <w:rsid w:val="00774C8C"/>
    <w:rsid w:val="00774F18"/>
    <w:rsid w:val="00784C62"/>
    <w:rsid w:val="0079068B"/>
    <w:rsid w:val="007A123E"/>
    <w:rsid w:val="007A1281"/>
    <w:rsid w:val="007C4691"/>
    <w:rsid w:val="008025EC"/>
    <w:rsid w:val="00805B69"/>
    <w:rsid w:val="00807B7F"/>
    <w:rsid w:val="00813FF4"/>
    <w:rsid w:val="0081579D"/>
    <w:rsid w:val="00825E61"/>
    <w:rsid w:val="00831DCA"/>
    <w:rsid w:val="008454BF"/>
    <w:rsid w:val="00871C85"/>
    <w:rsid w:val="00892C66"/>
    <w:rsid w:val="008B14BE"/>
    <w:rsid w:val="008C330C"/>
    <w:rsid w:val="008C4190"/>
    <w:rsid w:val="009043D5"/>
    <w:rsid w:val="00905501"/>
    <w:rsid w:val="009425D5"/>
    <w:rsid w:val="009430BF"/>
    <w:rsid w:val="00962E21"/>
    <w:rsid w:val="0096324C"/>
    <w:rsid w:val="0096705A"/>
    <w:rsid w:val="0097649A"/>
    <w:rsid w:val="009B58CE"/>
    <w:rsid w:val="009B738E"/>
    <w:rsid w:val="009E6EE4"/>
    <w:rsid w:val="009F3068"/>
    <w:rsid w:val="00A02A8E"/>
    <w:rsid w:val="00A10CCA"/>
    <w:rsid w:val="00A17F54"/>
    <w:rsid w:val="00A20F64"/>
    <w:rsid w:val="00A46FF6"/>
    <w:rsid w:val="00A5333D"/>
    <w:rsid w:val="00A870B6"/>
    <w:rsid w:val="00A90C5E"/>
    <w:rsid w:val="00A933FC"/>
    <w:rsid w:val="00AA0E3F"/>
    <w:rsid w:val="00AA2D7D"/>
    <w:rsid w:val="00AA7E50"/>
    <w:rsid w:val="00AD0994"/>
    <w:rsid w:val="00AD70D0"/>
    <w:rsid w:val="00AF16C4"/>
    <w:rsid w:val="00B36D68"/>
    <w:rsid w:val="00B37E4D"/>
    <w:rsid w:val="00B44909"/>
    <w:rsid w:val="00B506EA"/>
    <w:rsid w:val="00B55A3A"/>
    <w:rsid w:val="00B64582"/>
    <w:rsid w:val="00B752EF"/>
    <w:rsid w:val="00B828C6"/>
    <w:rsid w:val="00B94A9D"/>
    <w:rsid w:val="00BB02C2"/>
    <w:rsid w:val="00BB2E8C"/>
    <w:rsid w:val="00BC6FA3"/>
    <w:rsid w:val="00BE022E"/>
    <w:rsid w:val="00BF140E"/>
    <w:rsid w:val="00C07BB5"/>
    <w:rsid w:val="00C42933"/>
    <w:rsid w:val="00C43609"/>
    <w:rsid w:val="00C46489"/>
    <w:rsid w:val="00C633B3"/>
    <w:rsid w:val="00C66173"/>
    <w:rsid w:val="00C67A69"/>
    <w:rsid w:val="00CB416A"/>
    <w:rsid w:val="00CF4129"/>
    <w:rsid w:val="00D01D1A"/>
    <w:rsid w:val="00D43F1B"/>
    <w:rsid w:val="00D84A3D"/>
    <w:rsid w:val="00DA0C89"/>
    <w:rsid w:val="00DA1F02"/>
    <w:rsid w:val="00DA2715"/>
    <w:rsid w:val="00DC715C"/>
    <w:rsid w:val="00DE5F9E"/>
    <w:rsid w:val="00E03122"/>
    <w:rsid w:val="00E1093B"/>
    <w:rsid w:val="00E15DDF"/>
    <w:rsid w:val="00E236D5"/>
    <w:rsid w:val="00E6149C"/>
    <w:rsid w:val="00E71376"/>
    <w:rsid w:val="00E808F5"/>
    <w:rsid w:val="00ED3031"/>
    <w:rsid w:val="00EE40BA"/>
    <w:rsid w:val="00F0319E"/>
    <w:rsid w:val="00F1175F"/>
    <w:rsid w:val="00F136E8"/>
    <w:rsid w:val="00F25DFC"/>
    <w:rsid w:val="00F30AD9"/>
    <w:rsid w:val="00F420B7"/>
    <w:rsid w:val="00F45B71"/>
    <w:rsid w:val="00F46543"/>
    <w:rsid w:val="00F5398F"/>
    <w:rsid w:val="00F74A04"/>
    <w:rsid w:val="00FA3D0D"/>
    <w:rsid w:val="00FB0BEE"/>
    <w:rsid w:val="00FD1148"/>
    <w:rsid w:val="00FD5F54"/>
    <w:rsid w:val="00FD67F4"/>
    <w:rsid w:val="00FF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 w:type="paragraph" w:styleId="ListBullet">
    <w:name w:val="List Bullet"/>
    <w:basedOn w:val="Normal"/>
    <w:uiPriority w:val="99"/>
    <w:semiHidden/>
    <w:unhideWhenUsed/>
    <w:rsid w:val="004F04AA"/>
    <w:pPr>
      <w:numPr>
        <w:numId w:val="24"/>
      </w:numPr>
      <w:spacing w:line="240" w:lineRule="auto"/>
      <w:contextualSpacing/>
      <w:jc w:val="both"/>
    </w:pPr>
  </w:style>
  <w:style w:type="table" w:styleId="TableGrid">
    <w:name w:val="Table Grid"/>
    <w:basedOn w:val="TableNormal"/>
    <w:uiPriority w:val="39"/>
    <w:rsid w:val="00DC71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864">
      <w:bodyDiv w:val="1"/>
      <w:marLeft w:val="0"/>
      <w:marRight w:val="0"/>
      <w:marTop w:val="0"/>
      <w:marBottom w:val="0"/>
      <w:divBdr>
        <w:top w:val="none" w:sz="0" w:space="0" w:color="auto"/>
        <w:left w:val="none" w:sz="0" w:space="0" w:color="auto"/>
        <w:bottom w:val="none" w:sz="0" w:space="0" w:color="auto"/>
        <w:right w:val="none" w:sz="0" w:space="0" w:color="auto"/>
      </w:divBdr>
    </w:div>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587618844">
      <w:bodyDiv w:val="1"/>
      <w:marLeft w:val="0"/>
      <w:marRight w:val="0"/>
      <w:marTop w:val="0"/>
      <w:marBottom w:val="0"/>
      <w:divBdr>
        <w:top w:val="none" w:sz="0" w:space="0" w:color="auto"/>
        <w:left w:val="none" w:sz="0" w:space="0" w:color="auto"/>
        <w:bottom w:val="none" w:sz="0" w:space="0" w:color="auto"/>
        <w:right w:val="none" w:sz="0" w:space="0" w:color="auto"/>
      </w:divBdr>
    </w:div>
    <w:div w:id="704214392">
      <w:bodyDiv w:val="1"/>
      <w:marLeft w:val="0"/>
      <w:marRight w:val="0"/>
      <w:marTop w:val="0"/>
      <w:marBottom w:val="0"/>
      <w:divBdr>
        <w:top w:val="none" w:sz="0" w:space="0" w:color="auto"/>
        <w:left w:val="none" w:sz="0" w:space="0" w:color="auto"/>
        <w:bottom w:val="none" w:sz="0" w:space="0" w:color="auto"/>
        <w:right w:val="none" w:sz="0" w:space="0" w:color="auto"/>
      </w:divBdr>
    </w:div>
    <w:div w:id="764615539">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21129252">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ldham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uldhampc.norfolkparishes.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8D64-EF86-4671-9593-AD3A77C4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Dell User</cp:lastModifiedBy>
  <cp:revision>10</cp:revision>
  <cp:lastPrinted>2017-12-19T09:39:00Z</cp:lastPrinted>
  <dcterms:created xsi:type="dcterms:W3CDTF">2018-02-26T11:35:00Z</dcterms:created>
  <dcterms:modified xsi:type="dcterms:W3CDTF">2018-02-27T10:48:00Z</dcterms:modified>
</cp:coreProperties>
</file>